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58B99" w14:textId="77777777" w:rsidR="00BF27DD" w:rsidRPr="00BF27DD" w:rsidRDefault="00BF27DD" w:rsidP="001B445E">
      <w:pPr>
        <w:spacing w:after="0"/>
        <w:rPr>
          <w:b/>
          <w:bCs/>
        </w:rPr>
      </w:pPr>
      <w:r w:rsidRPr="00BF27DD">
        <w:rPr>
          <w:b/>
          <w:bCs/>
        </w:rPr>
        <w:t>Pauta - Reunião 021/2025 (CCJR)</w:t>
      </w:r>
    </w:p>
    <w:p w14:paraId="1AD92D79" w14:textId="77777777" w:rsidR="00BF27DD" w:rsidRPr="00BF27DD" w:rsidRDefault="00BF27DD" w:rsidP="00BF27DD">
      <w:r w:rsidRPr="00BF27DD">
        <w:rPr>
          <w:b/>
          <w:bCs/>
        </w:rPr>
        <w:t>Data:</w:t>
      </w:r>
      <w:r w:rsidRPr="00BF27DD">
        <w:t xml:space="preserve"> 25 de agosto de 2025 | </w:t>
      </w:r>
      <w:r w:rsidRPr="00BF27DD">
        <w:rPr>
          <w:b/>
          <w:bCs/>
        </w:rPr>
        <w:t>Horário:</w:t>
      </w:r>
      <w:r w:rsidRPr="00BF27DD">
        <w:t xml:space="preserve"> 08:15 </w:t>
      </w:r>
    </w:p>
    <w:p w14:paraId="18B239F9" w14:textId="77777777" w:rsidR="00BF27DD" w:rsidRPr="00BF27DD" w:rsidRDefault="00BF27DD" w:rsidP="00BF27DD">
      <w:pPr>
        <w:numPr>
          <w:ilvl w:val="0"/>
          <w:numId w:val="1"/>
        </w:numPr>
      </w:pPr>
      <w:r w:rsidRPr="00BF27DD">
        <w:rPr>
          <w:b/>
          <w:bCs/>
        </w:rPr>
        <w:t>Deliberação de Projetos (Pareceres Favoráveis):</w:t>
      </w:r>
    </w:p>
    <w:p w14:paraId="0866D615" w14:textId="77777777" w:rsidR="00BF27DD" w:rsidRPr="00BF27DD" w:rsidRDefault="00BF27DD" w:rsidP="00BF27DD">
      <w:pPr>
        <w:numPr>
          <w:ilvl w:val="1"/>
          <w:numId w:val="1"/>
        </w:numPr>
      </w:pPr>
      <w:r w:rsidRPr="00BF27DD">
        <w:rPr>
          <w:b/>
          <w:bCs/>
        </w:rPr>
        <w:t>Projeto de Lei nº 072/2025 (Legislativo):</w:t>
      </w:r>
      <w:r w:rsidRPr="00BF27DD">
        <w:t xml:space="preserve"> Altera a Lei Municipal nº 318/2011, que trata da acessibilidade para pessoas com deficiência ou mobilidade reduzida. </w:t>
      </w:r>
    </w:p>
    <w:p w14:paraId="6C2FA830" w14:textId="77777777" w:rsidR="00BF27DD" w:rsidRPr="00BF27DD" w:rsidRDefault="00BF27DD" w:rsidP="00BF27DD">
      <w:pPr>
        <w:numPr>
          <w:ilvl w:val="1"/>
          <w:numId w:val="1"/>
        </w:numPr>
      </w:pPr>
      <w:r w:rsidRPr="00BF27DD">
        <w:rPr>
          <w:b/>
          <w:bCs/>
        </w:rPr>
        <w:t>Projeto de Lei nº 081/2025 (Executivo):</w:t>
      </w:r>
      <w:r w:rsidRPr="00BF27DD">
        <w:t xml:space="preserve"> Autoriza a contratação emergencial de 01 (um) Educador Físico. </w:t>
      </w:r>
    </w:p>
    <w:p w14:paraId="640A1AA8" w14:textId="77777777" w:rsidR="00BF27DD" w:rsidRDefault="00BF27DD"/>
    <w:sectPr w:rsidR="00BF27DD" w:rsidSect="001B44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6761F" w14:textId="77777777" w:rsidR="001B445E" w:rsidRDefault="001B445E" w:rsidP="001B445E">
      <w:pPr>
        <w:spacing w:after="0" w:line="240" w:lineRule="auto"/>
      </w:pPr>
      <w:r>
        <w:separator/>
      </w:r>
    </w:p>
  </w:endnote>
  <w:endnote w:type="continuationSeparator" w:id="0">
    <w:p w14:paraId="3797EB07" w14:textId="77777777" w:rsidR="001B445E" w:rsidRDefault="001B445E" w:rsidP="001B4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5345C" w14:textId="77777777" w:rsidR="001B445E" w:rsidRDefault="001B445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A7A7B" w14:textId="77777777" w:rsidR="001B445E" w:rsidRDefault="001B445E" w:rsidP="001B445E">
    <w:pPr>
      <w:pStyle w:val="Rodap"/>
      <w:pBdr>
        <w:bottom w:val="single" w:sz="12" w:space="1" w:color="auto"/>
      </w:pBdr>
    </w:pPr>
  </w:p>
  <w:p w14:paraId="5B4970A4" w14:textId="77777777" w:rsidR="001B445E" w:rsidRPr="008D1BE4" w:rsidRDefault="001B445E" w:rsidP="001B445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33DD023" w14:textId="77777777" w:rsidR="001B445E" w:rsidRPr="001B445E" w:rsidRDefault="001B445E" w:rsidP="001B445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F45C9" w14:textId="77777777" w:rsidR="001B445E" w:rsidRDefault="001B44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6AAB5" w14:textId="77777777" w:rsidR="001B445E" w:rsidRDefault="001B445E" w:rsidP="001B445E">
      <w:pPr>
        <w:spacing w:after="0" w:line="240" w:lineRule="auto"/>
      </w:pPr>
      <w:r>
        <w:separator/>
      </w:r>
    </w:p>
  </w:footnote>
  <w:footnote w:type="continuationSeparator" w:id="0">
    <w:p w14:paraId="1F0ED844" w14:textId="77777777" w:rsidR="001B445E" w:rsidRDefault="001B445E" w:rsidP="001B4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E11C2" w14:textId="77777777" w:rsidR="001B445E" w:rsidRDefault="001B445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DFDFD" w14:textId="5796F612" w:rsidR="001B445E" w:rsidRPr="00200BCC" w:rsidRDefault="001B445E" w:rsidP="001B445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F4BA38B" wp14:editId="79694C09">
          <wp:extent cx="4157345" cy="1354455"/>
          <wp:effectExtent l="0" t="0" r="0" b="0"/>
          <wp:docPr id="191776951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FA6754" w14:textId="77777777" w:rsidR="001B445E" w:rsidRPr="001B445E" w:rsidRDefault="001B445E" w:rsidP="001B445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7976E" w14:textId="77777777" w:rsidR="001B445E" w:rsidRDefault="001B445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628FD"/>
    <w:multiLevelType w:val="multilevel"/>
    <w:tmpl w:val="77187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4477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7DD"/>
    <w:rsid w:val="0007704F"/>
    <w:rsid w:val="00137ADE"/>
    <w:rsid w:val="001B445E"/>
    <w:rsid w:val="00BF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4F0F3"/>
  <w15:chartTrackingRefBased/>
  <w15:docId w15:val="{D9CF7D3B-4548-4231-90E9-AF5C02E08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F2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2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27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2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27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2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2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2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2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27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27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27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27D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27D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27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27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27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27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2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2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2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2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2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27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27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27D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27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27D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27D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B44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445E"/>
  </w:style>
  <w:style w:type="paragraph" w:styleId="Rodap">
    <w:name w:val="footer"/>
    <w:basedOn w:val="Normal"/>
    <w:link w:val="RodapChar"/>
    <w:uiPriority w:val="99"/>
    <w:unhideWhenUsed/>
    <w:rsid w:val="001B44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4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330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