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BF9E1" w14:textId="77777777" w:rsidR="00034B5F" w:rsidRPr="00034B5F" w:rsidRDefault="00034B5F" w:rsidP="00B97269">
      <w:pPr>
        <w:spacing w:after="0"/>
        <w:rPr>
          <w:b/>
          <w:bCs/>
        </w:rPr>
      </w:pPr>
      <w:r w:rsidRPr="00034B5F">
        <w:rPr>
          <w:b/>
          <w:bCs/>
        </w:rPr>
        <w:t>Pauta da 5ª Audiência Pública da Lei de Diretrizes Orçamentárias (22-10-2025)</w:t>
      </w:r>
    </w:p>
    <w:p w14:paraId="1054F796" w14:textId="77777777" w:rsidR="00034B5F" w:rsidRPr="00034B5F" w:rsidRDefault="00034B5F" w:rsidP="00034B5F">
      <w:pPr>
        <w:numPr>
          <w:ilvl w:val="0"/>
          <w:numId w:val="1"/>
        </w:numPr>
      </w:pPr>
      <w:r w:rsidRPr="00034B5F">
        <w:rPr>
          <w:b/>
          <w:bCs/>
        </w:rPr>
        <w:t>Atos Institucionais de Publicidade:</w:t>
      </w:r>
    </w:p>
    <w:p w14:paraId="26AAE29A" w14:textId="77777777" w:rsidR="00034B5F" w:rsidRPr="00034B5F" w:rsidRDefault="00034B5F" w:rsidP="00034B5F">
      <w:pPr>
        <w:numPr>
          <w:ilvl w:val="1"/>
          <w:numId w:val="1"/>
        </w:numPr>
      </w:pPr>
      <w:r w:rsidRPr="00034B5F">
        <w:t xml:space="preserve">Convocação social balizada nos termos normativos do Edital nº 005/2025, de seis de outubro de dois mil e vinte e cinco. </w:t>
      </w:r>
    </w:p>
    <w:p w14:paraId="04C3EEC3" w14:textId="77777777" w:rsidR="00034B5F" w:rsidRPr="00034B5F" w:rsidRDefault="00034B5F" w:rsidP="00034B5F">
      <w:pPr>
        <w:numPr>
          <w:ilvl w:val="1"/>
          <w:numId w:val="1"/>
        </w:numPr>
      </w:pPr>
      <w:r w:rsidRPr="00034B5F">
        <w:t xml:space="preserve">Direção dos trabalhos orçamentários de plenário delegada à Relatoria da Comissão de Orçamento, Finanção e Tributação (COFT). </w:t>
      </w:r>
    </w:p>
    <w:p w14:paraId="6BAB66E2" w14:textId="77777777" w:rsidR="00034B5F" w:rsidRPr="00034B5F" w:rsidRDefault="00034B5F" w:rsidP="00034B5F">
      <w:pPr>
        <w:numPr>
          <w:ilvl w:val="0"/>
          <w:numId w:val="1"/>
        </w:numPr>
      </w:pPr>
      <w:r w:rsidRPr="00034B5F">
        <w:rPr>
          <w:b/>
          <w:bCs/>
        </w:rPr>
        <w:t>Ordem do Dia (Planejamento Orçamentário Anual - LDO):</w:t>
      </w:r>
    </w:p>
    <w:p w14:paraId="2996E736" w14:textId="77777777" w:rsidR="00034B5F" w:rsidRPr="00034B5F" w:rsidRDefault="00034B5F" w:rsidP="00034B5F">
      <w:pPr>
        <w:numPr>
          <w:ilvl w:val="1"/>
          <w:numId w:val="1"/>
        </w:numPr>
      </w:pPr>
      <w:r w:rsidRPr="00034B5F">
        <w:t xml:space="preserve">Apresentação pública e debate técnico em torno do </w:t>
      </w:r>
      <w:r w:rsidRPr="00034B5F">
        <w:rPr>
          <w:b/>
          <w:bCs/>
        </w:rPr>
        <w:t>Projeto de Lei nº 085/2025 (Executivo)</w:t>
      </w:r>
      <w:r w:rsidRPr="00034B5F">
        <w:t xml:space="preserve">, que institui as Diretrizes Orçamentárias para o exercício financeiro subsequente de 2026. </w:t>
      </w:r>
    </w:p>
    <w:p w14:paraId="1D30C6E1" w14:textId="77777777" w:rsidR="00034B5F" w:rsidRPr="00034B5F" w:rsidRDefault="00034B5F" w:rsidP="00034B5F">
      <w:pPr>
        <w:numPr>
          <w:ilvl w:val="1"/>
          <w:numId w:val="1"/>
        </w:numPr>
      </w:pPr>
      <w:r w:rsidRPr="00034B5F">
        <w:t xml:space="preserve">Leitura integral de todas as metas físicas, ações planejadas, despesas correntes e eixos estratégicos estruturados na proposta da LDO. </w:t>
      </w:r>
    </w:p>
    <w:p w14:paraId="734A6B6B" w14:textId="77777777" w:rsidR="00034B5F" w:rsidRPr="00034B5F" w:rsidRDefault="00034B5F" w:rsidP="00034B5F">
      <w:pPr>
        <w:numPr>
          <w:ilvl w:val="1"/>
          <w:numId w:val="1"/>
        </w:numPr>
      </w:pPr>
      <w:r w:rsidRPr="00034B5F">
        <w:t xml:space="preserve">Oportunizar a manifestação de parlamentares e abertura de espaço para questionamentos sobre as prioridades governamentais. </w:t>
      </w:r>
    </w:p>
    <w:p w14:paraId="0907E53B" w14:textId="77777777" w:rsidR="00034B5F" w:rsidRPr="00034B5F" w:rsidRDefault="00034B5F" w:rsidP="00034B5F">
      <w:pPr>
        <w:numPr>
          <w:ilvl w:val="1"/>
          <w:numId w:val="1"/>
        </w:numPr>
      </w:pPr>
      <w:r w:rsidRPr="00034B5F">
        <w:t xml:space="preserve">Concessão de pausa técnica de 10 minutos para captação, monitoramento e incorporação de sugestões virtuais enviadas via canais de transmissão digital do Poder Legislativo. </w:t>
      </w:r>
    </w:p>
    <w:p w14:paraId="349E0457" w14:textId="77777777" w:rsidR="00034B5F" w:rsidRDefault="00034B5F"/>
    <w:sectPr w:rsidR="00034B5F" w:rsidSect="00B972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77543" w14:textId="77777777" w:rsidR="00B97269" w:rsidRDefault="00B97269" w:rsidP="00B97269">
      <w:pPr>
        <w:spacing w:after="0" w:line="240" w:lineRule="auto"/>
      </w:pPr>
      <w:r>
        <w:separator/>
      </w:r>
    </w:p>
  </w:endnote>
  <w:endnote w:type="continuationSeparator" w:id="0">
    <w:p w14:paraId="07559226" w14:textId="77777777" w:rsidR="00B97269" w:rsidRDefault="00B97269" w:rsidP="00B97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01E10" w14:textId="77777777" w:rsidR="00B97269" w:rsidRDefault="00B9726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5E5CE" w14:textId="77777777" w:rsidR="00B97269" w:rsidRDefault="00B97269" w:rsidP="00B97269">
    <w:pPr>
      <w:pStyle w:val="Rodap"/>
      <w:pBdr>
        <w:bottom w:val="single" w:sz="12" w:space="1" w:color="auto"/>
      </w:pBdr>
    </w:pPr>
  </w:p>
  <w:p w14:paraId="182DD380" w14:textId="77777777" w:rsidR="00B97269" w:rsidRPr="008D1BE4" w:rsidRDefault="00B97269" w:rsidP="00B97269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2C8B6E96" w14:textId="77777777" w:rsidR="00B97269" w:rsidRPr="00B97269" w:rsidRDefault="00B97269" w:rsidP="00B9726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08FB4" w14:textId="77777777" w:rsidR="00B97269" w:rsidRDefault="00B9726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B4ACA" w14:textId="77777777" w:rsidR="00B97269" w:rsidRDefault="00B97269" w:rsidP="00B97269">
      <w:pPr>
        <w:spacing w:after="0" w:line="240" w:lineRule="auto"/>
      </w:pPr>
      <w:r>
        <w:separator/>
      </w:r>
    </w:p>
  </w:footnote>
  <w:footnote w:type="continuationSeparator" w:id="0">
    <w:p w14:paraId="00172A24" w14:textId="77777777" w:rsidR="00B97269" w:rsidRDefault="00B97269" w:rsidP="00B97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1F2F8" w14:textId="77777777" w:rsidR="00B97269" w:rsidRDefault="00B9726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BADA1" w14:textId="6E3E187D" w:rsidR="00B97269" w:rsidRPr="00200BCC" w:rsidRDefault="00B97269" w:rsidP="00B97269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69041D7A" wp14:editId="56FE20D3">
          <wp:extent cx="4157345" cy="1354455"/>
          <wp:effectExtent l="0" t="0" r="0" b="0"/>
          <wp:docPr id="1353706987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176142" w14:textId="77777777" w:rsidR="00B97269" w:rsidRPr="00B97269" w:rsidRDefault="00B97269" w:rsidP="00B9726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EF535" w14:textId="77777777" w:rsidR="00B97269" w:rsidRDefault="00B9726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A908EE"/>
    <w:multiLevelType w:val="multilevel"/>
    <w:tmpl w:val="673E3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8392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B5F"/>
    <w:rsid w:val="00034B5F"/>
    <w:rsid w:val="0007704F"/>
    <w:rsid w:val="00201E33"/>
    <w:rsid w:val="00B9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C110C"/>
  <w15:chartTrackingRefBased/>
  <w15:docId w15:val="{62C9DDCA-AAA3-4841-B331-8FB2125AA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34B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4B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34B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34B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34B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34B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34B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34B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34B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34B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4B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34B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34B5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34B5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34B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34B5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34B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34B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34B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34B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34B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34B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34B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34B5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34B5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34B5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34B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34B5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34B5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972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7269"/>
  </w:style>
  <w:style w:type="paragraph" w:styleId="Rodap">
    <w:name w:val="footer"/>
    <w:basedOn w:val="Normal"/>
    <w:link w:val="RodapChar"/>
    <w:uiPriority w:val="99"/>
    <w:unhideWhenUsed/>
    <w:rsid w:val="00B972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7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2026-05-27T19:24:00Z</dcterms:created>
  <dcterms:modified xsi:type="dcterms:W3CDTF">2026-05-27T21:15:00Z</dcterms:modified>
</cp:coreProperties>
</file>