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4B0CD" w14:textId="77777777" w:rsidR="00605245" w:rsidRPr="00605245" w:rsidRDefault="00605245" w:rsidP="00605245">
      <w:pPr>
        <w:rPr>
          <w:b/>
          <w:bCs/>
        </w:rPr>
      </w:pPr>
      <w:r w:rsidRPr="00605245">
        <w:rPr>
          <w:b/>
          <w:bCs/>
        </w:rPr>
        <w:t>Pauta - Reunião 003/2023</w:t>
      </w:r>
    </w:p>
    <w:p w14:paraId="56FF80E3" w14:textId="77777777" w:rsidR="00605245" w:rsidRPr="00605245" w:rsidRDefault="00605245" w:rsidP="00605245">
      <w:r w:rsidRPr="00605245">
        <w:rPr>
          <w:b/>
          <w:bCs/>
        </w:rPr>
        <w:t>Data:</w:t>
      </w:r>
      <w:r w:rsidRPr="00605245">
        <w:t xml:space="preserve"> 17 de julho de 2023 | </w:t>
      </w:r>
      <w:r w:rsidRPr="00605245">
        <w:rPr>
          <w:b/>
          <w:bCs/>
        </w:rPr>
        <w:t>Horário:</w:t>
      </w:r>
      <w:r w:rsidRPr="00605245">
        <w:t xml:space="preserve"> 09:30</w:t>
      </w:r>
    </w:p>
    <w:p w14:paraId="23006B32" w14:textId="77777777" w:rsidR="00605245" w:rsidRPr="00605245" w:rsidRDefault="00605245" w:rsidP="00605245">
      <w:pPr>
        <w:numPr>
          <w:ilvl w:val="0"/>
          <w:numId w:val="1"/>
        </w:numPr>
      </w:pPr>
      <w:r w:rsidRPr="00605245">
        <w:rPr>
          <w:b/>
          <w:bCs/>
        </w:rPr>
        <w:t>Análise de Matérias Legislativas:</w:t>
      </w:r>
    </w:p>
    <w:p w14:paraId="621D11C3" w14:textId="77777777" w:rsidR="00605245" w:rsidRPr="00605245" w:rsidRDefault="00605245" w:rsidP="00605245">
      <w:pPr>
        <w:numPr>
          <w:ilvl w:val="1"/>
          <w:numId w:val="1"/>
        </w:numPr>
      </w:pPr>
      <w:r w:rsidRPr="00605245">
        <w:rPr>
          <w:b/>
          <w:bCs/>
        </w:rPr>
        <w:t>Projeto de Resolução nº 002/2023</w:t>
      </w:r>
      <w:r w:rsidRPr="00605245">
        <w:t xml:space="preserve"> (23/06/2023): Alteração do Regimento Interno (Artigos 166 a 191).</w:t>
      </w:r>
    </w:p>
    <w:p w14:paraId="103F5350" w14:textId="77777777" w:rsidR="00605245" w:rsidRPr="00605245" w:rsidRDefault="00605245" w:rsidP="00605245">
      <w:pPr>
        <w:numPr>
          <w:ilvl w:val="1"/>
          <w:numId w:val="1"/>
        </w:numPr>
      </w:pPr>
      <w:r w:rsidRPr="00605245">
        <w:rPr>
          <w:b/>
          <w:bCs/>
        </w:rPr>
        <w:t>Emenda Modificativa nº 001 ao Projeto de Resolução nº 002/2023</w:t>
      </w:r>
      <w:r w:rsidRPr="00605245">
        <w:t>.</w:t>
      </w:r>
    </w:p>
    <w:p w14:paraId="686BE5FF" w14:textId="77777777" w:rsidR="00605245" w:rsidRPr="00605245" w:rsidRDefault="00605245" w:rsidP="00605245">
      <w:pPr>
        <w:numPr>
          <w:ilvl w:val="1"/>
          <w:numId w:val="1"/>
        </w:numPr>
      </w:pPr>
      <w:r w:rsidRPr="00605245">
        <w:rPr>
          <w:b/>
          <w:bCs/>
        </w:rPr>
        <w:t>Projeto de Resolução nº 002/2023</w:t>
      </w:r>
      <w:r w:rsidRPr="00605245">
        <w:t xml:space="preserve"> (10/07/2023): Alteração do Regimento Interno (Parágrafo 2º do Art. 168).</w:t>
      </w:r>
    </w:p>
    <w:p w14:paraId="33C05F6C" w14:textId="77777777" w:rsidR="00605245" w:rsidRDefault="00605245"/>
    <w:sectPr w:rsidR="006052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18140" w14:textId="77777777" w:rsidR="00752D88" w:rsidRDefault="00752D88" w:rsidP="00752D88">
      <w:pPr>
        <w:spacing w:after="0" w:line="240" w:lineRule="auto"/>
      </w:pPr>
      <w:r>
        <w:separator/>
      </w:r>
    </w:p>
  </w:endnote>
  <w:endnote w:type="continuationSeparator" w:id="0">
    <w:p w14:paraId="7A3EE039" w14:textId="77777777" w:rsidR="00752D88" w:rsidRDefault="00752D88" w:rsidP="00752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D93F5" w14:textId="77777777" w:rsidR="00752D88" w:rsidRDefault="00752D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C207A" w14:textId="77777777" w:rsidR="00752D88" w:rsidRDefault="00752D88" w:rsidP="00752D88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3106A11E" w14:textId="77777777" w:rsidR="00752D88" w:rsidRPr="008D1BE4" w:rsidRDefault="00752D88" w:rsidP="00752D8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1FACA184" w14:textId="77777777" w:rsidR="00752D88" w:rsidRPr="00752D88" w:rsidRDefault="00752D88" w:rsidP="00752D8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5D128" w14:textId="77777777" w:rsidR="00752D88" w:rsidRDefault="00752D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214C5" w14:textId="77777777" w:rsidR="00752D88" w:rsidRDefault="00752D88" w:rsidP="00752D88">
      <w:pPr>
        <w:spacing w:after="0" w:line="240" w:lineRule="auto"/>
      </w:pPr>
      <w:r>
        <w:separator/>
      </w:r>
    </w:p>
  </w:footnote>
  <w:footnote w:type="continuationSeparator" w:id="0">
    <w:p w14:paraId="10813DB9" w14:textId="77777777" w:rsidR="00752D88" w:rsidRDefault="00752D88" w:rsidP="00752D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C3789" w14:textId="77777777" w:rsidR="00752D88" w:rsidRDefault="00752D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75735" w14:textId="0F3B2CB5" w:rsidR="00752D88" w:rsidRPr="00200BCC" w:rsidRDefault="00752D88" w:rsidP="00752D88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270A78C1" wp14:editId="3B4633BA">
          <wp:extent cx="4152900" cy="1356360"/>
          <wp:effectExtent l="0" t="0" r="0" b="0"/>
          <wp:docPr id="76383185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327DC29D" w14:textId="77777777" w:rsidR="00752D88" w:rsidRPr="00752D88" w:rsidRDefault="00752D88" w:rsidP="00752D8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D9FBE" w14:textId="77777777" w:rsidR="00752D88" w:rsidRDefault="00752D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42548B"/>
    <w:multiLevelType w:val="multilevel"/>
    <w:tmpl w:val="39AE1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1824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245"/>
    <w:rsid w:val="004E6FBD"/>
    <w:rsid w:val="00605245"/>
    <w:rsid w:val="00752D88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58C78"/>
  <w15:chartTrackingRefBased/>
  <w15:docId w15:val="{1E59CD83-7A9F-45F4-A340-65C79F5C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052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52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052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052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052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052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052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052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052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052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52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052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0524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0524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0524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0524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0524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0524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052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052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052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052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052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0524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0524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0524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052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0524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0524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52D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2D88"/>
  </w:style>
  <w:style w:type="paragraph" w:styleId="Rodap">
    <w:name w:val="footer"/>
    <w:basedOn w:val="Normal"/>
    <w:link w:val="RodapChar"/>
    <w:uiPriority w:val="99"/>
    <w:unhideWhenUsed/>
    <w:rsid w:val="00752D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2D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314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2026-04-15T11:32:00Z</dcterms:created>
  <dcterms:modified xsi:type="dcterms:W3CDTF">2026-04-17T12:45:00Z</dcterms:modified>
</cp:coreProperties>
</file>