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4E1BF" w14:textId="77777777" w:rsidR="004E263B" w:rsidRPr="004E263B" w:rsidRDefault="004E263B" w:rsidP="004E263B">
      <w:pPr>
        <w:rPr>
          <w:b/>
          <w:bCs/>
        </w:rPr>
      </w:pPr>
      <w:r w:rsidRPr="004E263B">
        <w:rPr>
          <w:b/>
          <w:bCs/>
        </w:rPr>
        <w:t>Pauta de Reunião da Comissão de Constituição, Justiça e Redação nº 028-2023</w:t>
      </w:r>
    </w:p>
    <w:p w14:paraId="617523CB" w14:textId="77777777" w:rsidR="004E263B" w:rsidRPr="004E263B" w:rsidRDefault="004E263B" w:rsidP="004E263B">
      <w:pPr>
        <w:numPr>
          <w:ilvl w:val="0"/>
          <w:numId w:val="1"/>
        </w:numPr>
      </w:pPr>
      <w:r w:rsidRPr="004E263B">
        <w:rPr>
          <w:b/>
          <w:bCs/>
        </w:rPr>
        <w:t>Deliberação de Matérias do Executivo e Legislativo:</w:t>
      </w:r>
    </w:p>
    <w:p w14:paraId="65EB008E" w14:textId="77777777" w:rsidR="004E263B" w:rsidRPr="004E263B" w:rsidRDefault="004E263B" w:rsidP="004E263B">
      <w:pPr>
        <w:numPr>
          <w:ilvl w:val="1"/>
          <w:numId w:val="1"/>
        </w:numPr>
      </w:pPr>
      <w:r w:rsidRPr="004E263B">
        <w:rPr>
          <w:b/>
          <w:bCs/>
        </w:rPr>
        <w:t>PL nº 088/2023 (Executivo):</w:t>
      </w:r>
      <w:r w:rsidRPr="004E263B">
        <w:t xml:space="preserve"> Autorização para abertura de crédito adicional suplementar no orçamento vigente.</w:t>
      </w:r>
    </w:p>
    <w:p w14:paraId="03813150" w14:textId="77777777" w:rsidR="004E263B" w:rsidRPr="004E263B" w:rsidRDefault="004E263B" w:rsidP="004E263B">
      <w:pPr>
        <w:numPr>
          <w:ilvl w:val="1"/>
          <w:numId w:val="1"/>
        </w:numPr>
      </w:pPr>
      <w:r w:rsidRPr="004E263B">
        <w:rPr>
          <w:b/>
          <w:bCs/>
        </w:rPr>
        <w:t>PL nº 089/2023 (Executivo):</w:t>
      </w:r>
      <w:r w:rsidRPr="004E263B">
        <w:t xml:space="preserve"> Inclusão de ações e abertura de crédito orçamentário especial.</w:t>
      </w:r>
    </w:p>
    <w:p w14:paraId="0E4D88DB" w14:textId="77777777" w:rsidR="004E263B" w:rsidRPr="004E263B" w:rsidRDefault="004E263B" w:rsidP="004E263B">
      <w:pPr>
        <w:numPr>
          <w:ilvl w:val="1"/>
          <w:numId w:val="1"/>
        </w:numPr>
      </w:pPr>
      <w:r w:rsidRPr="004E263B">
        <w:rPr>
          <w:b/>
          <w:bCs/>
        </w:rPr>
        <w:t>PL nº 090/2023 (Executivo):</w:t>
      </w:r>
      <w:r w:rsidRPr="004E263B">
        <w:t xml:space="preserve"> Alteração da Lei Municipal nº 006/2004 (Regime Jurídico Único).</w:t>
      </w:r>
    </w:p>
    <w:p w14:paraId="4F87F547" w14:textId="77777777" w:rsidR="004E263B" w:rsidRPr="004E263B" w:rsidRDefault="004E263B" w:rsidP="004E263B">
      <w:pPr>
        <w:numPr>
          <w:ilvl w:val="1"/>
          <w:numId w:val="1"/>
        </w:numPr>
      </w:pPr>
      <w:r w:rsidRPr="004E263B">
        <w:rPr>
          <w:b/>
          <w:bCs/>
        </w:rPr>
        <w:t>PL nº 083/2023 (Legislativo):</w:t>
      </w:r>
      <w:r w:rsidRPr="004E263B">
        <w:t xml:space="preserve"> Instituição da "Festa do Cavalo" no calendário oficial de eventos do município de Pantano Grande.</w:t>
      </w:r>
    </w:p>
    <w:p w14:paraId="174E9976" w14:textId="77777777" w:rsidR="004E263B" w:rsidRDefault="004E263B"/>
    <w:sectPr w:rsidR="004E26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AD369" w14:textId="77777777" w:rsidR="0023427F" w:rsidRDefault="0023427F" w:rsidP="0023427F">
      <w:pPr>
        <w:spacing w:after="0" w:line="240" w:lineRule="auto"/>
      </w:pPr>
      <w:r>
        <w:separator/>
      </w:r>
    </w:p>
  </w:endnote>
  <w:endnote w:type="continuationSeparator" w:id="0">
    <w:p w14:paraId="759023EE" w14:textId="77777777" w:rsidR="0023427F" w:rsidRDefault="0023427F" w:rsidP="00234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FA10B" w14:textId="77777777" w:rsidR="0023427F" w:rsidRDefault="0023427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81224" w14:textId="77777777" w:rsidR="0023427F" w:rsidRDefault="0023427F" w:rsidP="0023427F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4F4CD115" w14:textId="77777777" w:rsidR="0023427F" w:rsidRPr="008D1BE4" w:rsidRDefault="0023427F" w:rsidP="0023427F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129BF421" w14:textId="77777777" w:rsidR="0023427F" w:rsidRPr="0023427F" w:rsidRDefault="0023427F" w:rsidP="0023427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D5462" w14:textId="77777777" w:rsidR="0023427F" w:rsidRDefault="002342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92AE8" w14:textId="77777777" w:rsidR="0023427F" w:rsidRDefault="0023427F" w:rsidP="0023427F">
      <w:pPr>
        <w:spacing w:after="0" w:line="240" w:lineRule="auto"/>
      </w:pPr>
      <w:r>
        <w:separator/>
      </w:r>
    </w:p>
  </w:footnote>
  <w:footnote w:type="continuationSeparator" w:id="0">
    <w:p w14:paraId="5A275DE6" w14:textId="77777777" w:rsidR="0023427F" w:rsidRDefault="0023427F" w:rsidP="00234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CE9E0" w14:textId="77777777" w:rsidR="0023427F" w:rsidRDefault="0023427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FD01A" w14:textId="176D9B2B" w:rsidR="0023427F" w:rsidRPr="00200BCC" w:rsidRDefault="0023427F" w:rsidP="0023427F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655D298C" wp14:editId="4E471140">
          <wp:extent cx="4152900" cy="1356360"/>
          <wp:effectExtent l="0" t="0" r="0" b="0"/>
          <wp:docPr id="48062388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79B2897F" w14:textId="77777777" w:rsidR="0023427F" w:rsidRPr="0023427F" w:rsidRDefault="0023427F" w:rsidP="0023427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67690" w14:textId="77777777" w:rsidR="0023427F" w:rsidRDefault="002342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B40DD"/>
    <w:multiLevelType w:val="multilevel"/>
    <w:tmpl w:val="335E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3847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63B"/>
    <w:rsid w:val="0023427F"/>
    <w:rsid w:val="004E263B"/>
    <w:rsid w:val="009336F4"/>
    <w:rsid w:val="00B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69551"/>
  <w15:chartTrackingRefBased/>
  <w15:docId w15:val="{B5646EDE-6D10-4912-8C96-B0F35B539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E26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E26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E26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E26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E26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E26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E26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E26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E26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E26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E26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E26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E263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E263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E26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E263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E26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E26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E26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E2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E26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E26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E26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E263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E263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E263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E26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E263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E263B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342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3427F"/>
  </w:style>
  <w:style w:type="paragraph" w:styleId="Rodap">
    <w:name w:val="footer"/>
    <w:basedOn w:val="Normal"/>
    <w:link w:val="RodapChar"/>
    <w:uiPriority w:val="99"/>
    <w:unhideWhenUsed/>
    <w:rsid w:val="002342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34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464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2026-04-15T10:22:00Z</dcterms:created>
  <dcterms:modified xsi:type="dcterms:W3CDTF">2026-04-17T12:45:00Z</dcterms:modified>
</cp:coreProperties>
</file>