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90884" w14:textId="77777777" w:rsidR="00F36D76" w:rsidRPr="00F36D76" w:rsidRDefault="00F36D76" w:rsidP="00DD599D">
      <w:pPr>
        <w:spacing w:after="0"/>
        <w:rPr>
          <w:b/>
          <w:bCs/>
        </w:rPr>
      </w:pPr>
      <w:r w:rsidRPr="00F36D76">
        <w:rPr>
          <w:b/>
          <w:bCs/>
        </w:rPr>
        <w:t>Pauta da 42ª Sessão Plenária Ordinária de 2025 (18-11-2025)</w:t>
      </w:r>
    </w:p>
    <w:p w14:paraId="3E3DFF25" w14:textId="77777777" w:rsidR="00F36D76" w:rsidRPr="00F36D76" w:rsidRDefault="00F36D76" w:rsidP="00F36D76">
      <w:pPr>
        <w:numPr>
          <w:ilvl w:val="0"/>
          <w:numId w:val="1"/>
        </w:numPr>
      </w:pPr>
      <w:r w:rsidRPr="00F36D76">
        <w:rPr>
          <w:b/>
          <w:bCs/>
        </w:rPr>
        <w:t>Expediente de Leituras e Comunicações:</w:t>
      </w:r>
    </w:p>
    <w:p w14:paraId="6B7208A7" w14:textId="77777777" w:rsidR="00F36D76" w:rsidRPr="00F36D76" w:rsidRDefault="00F36D76" w:rsidP="00F36D76">
      <w:pPr>
        <w:numPr>
          <w:ilvl w:val="1"/>
          <w:numId w:val="1"/>
        </w:numPr>
      </w:pPr>
      <w:r w:rsidRPr="00F36D76">
        <w:t xml:space="preserve">Ofício ADM nº 216/2025 expedido pelo Poder Executivo Municipal informando sobre a celebração e assinatura de termo de convênio. </w:t>
      </w:r>
    </w:p>
    <w:p w14:paraId="10C2E32F" w14:textId="77777777" w:rsidR="00F36D76" w:rsidRPr="00F36D76" w:rsidRDefault="00F36D76" w:rsidP="00F36D76">
      <w:pPr>
        <w:numPr>
          <w:ilvl w:val="0"/>
          <w:numId w:val="1"/>
        </w:numPr>
      </w:pPr>
      <w:r w:rsidRPr="00F36D76">
        <w:rPr>
          <w:b/>
          <w:bCs/>
        </w:rPr>
        <w:t>Matérias para Distribuição às Comissões Permanentes:</w:t>
      </w:r>
    </w:p>
    <w:p w14:paraId="1F9246F0" w14:textId="77777777" w:rsidR="00F36D76" w:rsidRPr="00F36D76" w:rsidRDefault="00F36D76" w:rsidP="00F36D76">
      <w:pPr>
        <w:numPr>
          <w:ilvl w:val="1"/>
          <w:numId w:val="1"/>
        </w:numPr>
      </w:pPr>
      <w:r w:rsidRPr="00F36D76">
        <w:rPr>
          <w:b/>
          <w:bCs/>
        </w:rPr>
        <w:t>PL nº 104/2025 (Executivo):</w:t>
      </w:r>
      <w:r w:rsidRPr="00F36D76">
        <w:t xml:space="preserve"> Autoriza o Executivo Municipal a proceder com a abertura de crédito adicional especial inserido no orçamento corrente. </w:t>
      </w:r>
    </w:p>
    <w:p w14:paraId="49B815E4" w14:textId="77777777" w:rsidR="00F36D76" w:rsidRPr="00F36D76" w:rsidRDefault="00F36D76" w:rsidP="00F36D76">
      <w:pPr>
        <w:numPr>
          <w:ilvl w:val="0"/>
          <w:numId w:val="1"/>
        </w:numPr>
      </w:pPr>
      <w:r w:rsidRPr="00F36D76">
        <w:rPr>
          <w:b/>
          <w:bCs/>
        </w:rPr>
        <w:t>Ordem do Dia (Votação de Conselhos, Parcerias Comerciais e Contratações):</w:t>
      </w:r>
    </w:p>
    <w:p w14:paraId="362CA837" w14:textId="77777777" w:rsidR="00F36D76" w:rsidRPr="00F36D76" w:rsidRDefault="00F36D76" w:rsidP="00F36D76">
      <w:pPr>
        <w:numPr>
          <w:ilvl w:val="1"/>
          <w:numId w:val="1"/>
        </w:numPr>
      </w:pPr>
      <w:r w:rsidRPr="00F36D76">
        <w:rPr>
          <w:b/>
          <w:bCs/>
        </w:rPr>
        <w:t>PL nº 090/2025 (Executivo):</w:t>
      </w:r>
      <w:r w:rsidRPr="00F36D76">
        <w:t xml:space="preserve"> Discussão e votação final do projeto que estabelece o Conselho Municipal e o Fundo dos Direitos da Pessoa com Deficiência (CMDPD/FMDPD). </w:t>
      </w:r>
    </w:p>
    <w:p w14:paraId="6A3E1E65" w14:textId="77777777" w:rsidR="00F36D76" w:rsidRPr="00F36D76" w:rsidRDefault="00F36D76" w:rsidP="00F36D76">
      <w:pPr>
        <w:numPr>
          <w:ilvl w:val="1"/>
          <w:numId w:val="1"/>
        </w:numPr>
      </w:pPr>
      <w:r w:rsidRPr="00F36D76">
        <w:rPr>
          <w:b/>
          <w:bCs/>
        </w:rPr>
        <w:t>PL nº 092/2025 (Executivo):</w:t>
      </w:r>
      <w:r w:rsidRPr="00F36D76">
        <w:t xml:space="preserve"> Discussão e votação final do projeto que altera a Lei Municipal nº 383, de 11 de abril de 2013. </w:t>
      </w:r>
    </w:p>
    <w:p w14:paraId="6C20EF6A" w14:textId="77777777" w:rsidR="00F36D76" w:rsidRPr="00F36D76" w:rsidRDefault="00F36D76" w:rsidP="00F36D76">
      <w:pPr>
        <w:numPr>
          <w:ilvl w:val="1"/>
          <w:numId w:val="1"/>
        </w:numPr>
      </w:pPr>
      <w:r w:rsidRPr="00F36D76">
        <w:rPr>
          <w:b/>
          <w:bCs/>
        </w:rPr>
        <w:t>PL nº 097/2025 (Executivo):</w:t>
      </w:r>
      <w:r w:rsidRPr="00F36D76">
        <w:t xml:space="preserve"> Discussão e deliberação sobre o projeto de autorização de convênio comercial entre o município e a ACI para o programa "Final de Ano Premiado 2025". </w:t>
      </w:r>
    </w:p>
    <w:p w14:paraId="468DB6D5" w14:textId="77777777" w:rsidR="00F36D76" w:rsidRPr="00F36D76" w:rsidRDefault="00F36D76" w:rsidP="00F36D76">
      <w:pPr>
        <w:numPr>
          <w:ilvl w:val="1"/>
          <w:numId w:val="1"/>
        </w:numPr>
      </w:pPr>
      <w:r w:rsidRPr="00F36D76">
        <w:rPr>
          <w:b/>
          <w:bCs/>
        </w:rPr>
        <w:t>PL nº 100/2025 (Executivo):</w:t>
      </w:r>
      <w:r w:rsidRPr="00F36D76">
        <w:t xml:space="preserve"> Análise e votação final do parecer para contratação emergencial de até 03 (três) Engenheiros Civis. </w:t>
      </w:r>
    </w:p>
    <w:p w14:paraId="45ABF700" w14:textId="77777777" w:rsidR="00F36D76" w:rsidRPr="00F36D76" w:rsidRDefault="00F36D76" w:rsidP="00F36D76">
      <w:pPr>
        <w:numPr>
          <w:ilvl w:val="1"/>
          <w:numId w:val="1"/>
        </w:numPr>
      </w:pPr>
      <w:r w:rsidRPr="00F36D76">
        <w:rPr>
          <w:b/>
          <w:bCs/>
        </w:rPr>
        <w:t>PL nº 102/2025 (Executivo):</w:t>
      </w:r>
      <w:r w:rsidRPr="00F36D76">
        <w:t xml:space="preserve"> Análise e votação final do parecer para contratação emergencial de até 02 (dois) Visitadores vinculados ao PIM. </w:t>
      </w:r>
    </w:p>
    <w:p w14:paraId="712F8ADF" w14:textId="77777777" w:rsidR="00F36D76" w:rsidRPr="00F36D76" w:rsidRDefault="00F36D76" w:rsidP="00F36D76">
      <w:pPr>
        <w:numPr>
          <w:ilvl w:val="0"/>
          <w:numId w:val="1"/>
        </w:numPr>
      </w:pPr>
      <w:r w:rsidRPr="00F36D76">
        <w:rPr>
          <w:b/>
          <w:bCs/>
        </w:rPr>
        <w:t>Agendamentos de Plenário:</w:t>
      </w:r>
    </w:p>
    <w:p w14:paraId="47EF7EFA" w14:textId="77777777" w:rsidR="00F36D76" w:rsidRPr="00F36D76" w:rsidRDefault="00F36D76" w:rsidP="00F36D76">
      <w:pPr>
        <w:numPr>
          <w:ilvl w:val="1"/>
          <w:numId w:val="1"/>
        </w:numPr>
      </w:pPr>
      <w:r w:rsidRPr="00F36D76">
        <w:t>Comunicação da Presidência agendando oficialmente a realização da Sessão Solene do "Destaque da Educação" para o dia 11/12/2025, às 19 horas, tendo como local a sede social do Sindicato dos Servidores Municipais.</w:t>
      </w:r>
    </w:p>
    <w:p w14:paraId="05ED06FE" w14:textId="77777777" w:rsidR="00F36D76" w:rsidRDefault="00F36D76"/>
    <w:sectPr w:rsidR="00F36D76" w:rsidSect="00DD59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1DB13" w14:textId="77777777" w:rsidR="00DD599D" w:rsidRDefault="00DD599D" w:rsidP="00DD599D">
      <w:pPr>
        <w:spacing w:after="0" w:line="240" w:lineRule="auto"/>
      </w:pPr>
      <w:r>
        <w:separator/>
      </w:r>
    </w:p>
  </w:endnote>
  <w:endnote w:type="continuationSeparator" w:id="0">
    <w:p w14:paraId="630E326E" w14:textId="77777777" w:rsidR="00DD599D" w:rsidRDefault="00DD599D" w:rsidP="00DD5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83492" w14:textId="77777777" w:rsidR="00DD599D" w:rsidRDefault="00DD599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C9ACE" w14:textId="77777777" w:rsidR="00DD599D" w:rsidRDefault="00DD599D" w:rsidP="00DD599D">
    <w:pPr>
      <w:pStyle w:val="Rodap"/>
      <w:pBdr>
        <w:bottom w:val="single" w:sz="12" w:space="1" w:color="auto"/>
      </w:pBdr>
    </w:pPr>
  </w:p>
  <w:p w14:paraId="744B88CE" w14:textId="77777777" w:rsidR="00DD599D" w:rsidRPr="008D1BE4" w:rsidRDefault="00DD599D" w:rsidP="00DD599D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517D061D" w14:textId="77777777" w:rsidR="00DD599D" w:rsidRPr="00DD599D" w:rsidRDefault="00DD599D" w:rsidP="00DD599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2B9E2" w14:textId="77777777" w:rsidR="00DD599D" w:rsidRDefault="00DD599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0CDDB" w14:textId="77777777" w:rsidR="00DD599D" w:rsidRDefault="00DD599D" w:rsidP="00DD599D">
      <w:pPr>
        <w:spacing w:after="0" w:line="240" w:lineRule="auto"/>
      </w:pPr>
      <w:r>
        <w:separator/>
      </w:r>
    </w:p>
  </w:footnote>
  <w:footnote w:type="continuationSeparator" w:id="0">
    <w:p w14:paraId="4248567B" w14:textId="77777777" w:rsidR="00DD599D" w:rsidRDefault="00DD599D" w:rsidP="00DD5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0E30E" w14:textId="77777777" w:rsidR="00DD599D" w:rsidRDefault="00DD599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2057E" w14:textId="02B27E61" w:rsidR="00DD599D" w:rsidRPr="00200BCC" w:rsidRDefault="00DD599D" w:rsidP="00DD599D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4598D64C" wp14:editId="732F8FF4">
          <wp:extent cx="4157345" cy="1354455"/>
          <wp:effectExtent l="0" t="0" r="0" b="0"/>
          <wp:docPr id="1142031231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B4526B" w14:textId="77777777" w:rsidR="00DD599D" w:rsidRPr="00DD599D" w:rsidRDefault="00DD599D" w:rsidP="00DD599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3983A" w14:textId="77777777" w:rsidR="00DD599D" w:rsidRDefault="00DD599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42061C"/>
    <w:multiLevelType w:val="multilevel"/>
    <w:tmpl w:val="30C6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6491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D76"/>
    <w:rsid w:val="0007704F"/>
    <w:rsid w:val="00DD599D"/>
    <w:rsid w:val="00F36D76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79D61"/>
  <w15:chartTrackingRefBased/>
  <w15:docId w15:val="{EC80CE60-4E7E-4641-8D74-5958B836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36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36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6D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6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36D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6D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36D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6D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6D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6D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36D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6D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36D7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36D7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36D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36D7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36D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36D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36D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36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6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36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36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36D7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36D7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36D7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36D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36D7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36D7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D59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599D"/>
  </w:style>
  <w:style w:type="paragraph" w:styleId="Rodap">
    <w:name w:val="footer"/>
    <w:basedOn w:val="Normal"/>
    <w:link w:val="RodapChar"/>
    <w:uiPriority w:val="99"/>
    <w:unhideWhenUsed/>
    <w:rsid w:val="00DD59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2026-05-27T18:14:00Z</dcterms:created>
  <dcterms:modified xsi:type="dcterms:W3CDTF">2026-05-27T21:15:00Z</dcterms:modified>
</cp:coreProperties>
</file>