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26A2" w14:textId="77777777" w:rsidR="003B6FF0" w:rsidRPr="003B6FF0" w:rsidRDefault="003B6FF0" w:rsidP="00377679">
      <w:pPr>
        <w:rPr>
          <w:b/>
          <w:bCs/>
        </w:rPr>
      </w:pPr>
      <w:r w:rsidRPr="003B6FF0">
        <w:rPr>
          <w:b/>
          <w:bCs/>
        </w:rPr>
        <w:t>Pauta da 12ª Reunião da Comissão de Constituição, Justiça e Redação de 2026 (25-05-2026)</w:t>
      </w:r>
    </w:p>
    <w:p w14:paraId="483F041F" w14:textId="77777777" w:rsidR="003B6FF0" w:rsidRPr="003B6FF0" w:rsidRDefault="003B6FF0" w:rsidP="003B6FF0">
      <w:pPr>
        <w:numPr>
          <w:ilvl w:val="0"/>
          <w:numId w:val="1"/>
        </w:numPr>
      </w:pPr>
      <w:r w:rsidRPr="003B6FF0">
        <w:rPr>
          <w:b/>
          <w:bCs/>
        </w:rPr>
        <w:t>Ordem do Dia (Projetos Prontos para Avaliação de Admissibilidade Constitucional e Legal):</w:t>
      </w:r>
    </w:p>
    <w:p w14:paraId="348DE910" w14:textId="77777777" w:rsidR="003B6FF0" w:rsidRPr="003B6FF0" w:rsidRDefault="003B6FF0" w:rsidP="003B6FF0">
      <w:pPr>
        <w:numPr>
          <w:ilvl w:val="1"/>
          <w:numId w:val="1"/>
        </w:numPr>
      </w:pPr>
      <w:r w:rsidRPr="003B6FF0">
        <w:rPr>
          <w:b/>
          <w:bCs/>
        </w:rPr>
        <w:t>Projeto de Lei nº 033/2026 (Executivo):</w:t>
      </w:r>
      <w:r w:rsidRPr="003B6FF0">
        <w:t xml:space="preserve"> Autoriza o município a contratar, em caráter emergencial, por tempo determinado, recursos humanos para atendimento da Secretaria de Saúde, nos termos em que especifica. </w:t>
      </w:r>
    </w:p>
    <w:p w14:paraId="4332CF72" w14:textId="77777777" w:rsidR="003B6FF0" w:rsidRPr="003B6FF0" w:rsidRDefault="003B6FF0" w:rsidP="003B6FF0">
      <w:pPr>
        <w:numPr>
          <w:ilvl w:val="1"/>
          <w:numId w:val="1"/>
        </w:numPr>
      </w:pPr>
      <w:r w:rsidRPr="003B6FF0">
        <w:rPr>
          <w:b/>
          <w:bCs/>
        </w:rPr>
        <w:t>Projeto de Lei nº 035/2026 (Executivo):</w:t>
      </w:r>
      <w:r w:rsidRPr="003B6FF0">
        <w:t xml:space="preserve"> Autoriza o município a contratar, em caráter emergencial, por tempo determinado, recursos humanos para atendimento da Rede Municipal de Ensino junto à Secretaria de Educação e Cultura, nos termos em que especifica. </w:t>
      </w:r>
    </w:p>
    <w:p w14:paraId="0F4D30F1" w14:textId="77777777" w:rsidR="003B6FF0" w:rsidRPr="003B6FF0" w:rsidRDefault="003B6FF0" w:rsidP="003B6FF0">
      <w:pPr>
        <w:numPr>
          <w:ilvl w:val="1"/>
          <w:numId w:val="1"/>
        </w:numPr>
      </w:pPr>
      <w:r w:rsidRPr="003B6FF0">
        <w:rPr>
          <w:b/>
          <w:bCs/>
        </w:rPr>
        <w:t>Emenda Modificativa nº 001 ao Projeto de Lei nº 030/2026 (Legislativo):</w:t>
      </w:r>
      <w:r w:rsidRPr="003B6FF0">
        <w:t xml:space="preserve"> Modifica o Projeto de Lei do Legislativo que institui o Dia do Agente Comunitário de Saúde no Município de Pantano Grande e dá outras providências. </w:t>
      </w:r>
    </w:p>
    <w:p w14:paraId="025F89C3" w14:textId="77777777" w:rsidR="003B6FF0" w:rsidRDefault="003B6FF0"/>
    <w:sectPr w:rsidR="003B6FF0" w:rsidSect="003776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11600" w14:textId="77777777" w:rsidR="00377679" w:rsidRDefault="00377679" w:rsidP="00377679">
      <w:pPr>
        <w:spacing w:after="0" w:line="240" w:lineRule="auto"/>
      </w:pPr>
      <w:r>
        <w:separator/>
      </w:r>
    </w:p>
  </w:endnote>
  <w:endnote w:type="continuationSeparator" w:id="0">
    <w:p w14:paraId="0997BCAA" w14:textId="77777777" w:rsidR="00377679" w:rsidRDefault="00377679" w:rsidP="0037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C40D" w14:textId="77777777" w:rsidR="00377679" w:rsidRDefault="003776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D78F" w14:textId="77777777" w:rsidR="00377679" w:rsidRDefault="00377679" w:rsidP="00377679">
    <w:pPr>
      <w:pStyle w:val="Rodap"/>
      <w:pBdr>
        <w:bottom w:val="single" w:sz="12" w:space="1" w:color="auto"/>
      </w:pBdr>
    </w:pPr>
  </w:p>
  <w:p w14:paraId="2297815C" w14:textId="77777777" w:rsidR="00377679" w:rsidRPr="008D1BE4" w:rsidRDefault="00377679" w:rsidP="0037767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3925668" w14:textId="77777777" w:rsidR="00377679" w:rsidRPr="00377679" w:rsidRDefault="00377679" w:rsidP="0037767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4DCFC" w14:textId="77777777" w:rsidR="00377679" w:rsidRDefault="003776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2F760" w14:textId="77777777" w:rsidR="00377679" w:rsidRDefault="00377679" w:rsidP="00377679">
      <w:pPr>
        <w:spacing w:after="0" w:line="240" w:lineRule="auto"/>
      </w:pPr>
      <w:r>
        <w:separator/>
      </w:r>
    </w:p>
  </w:footnote>
  <w:footnote w:type="continuationSeparator" w:id="0">
    <w:p w14:paraId="019EFD21" w14:textId="77777777" w:rsidR="00377679" w:rsidRDefault="00377679" w:rsidP="00377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506C" w14:textId="77777777" w:rsidR="00377679" w:rsidRDefault="003776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CD3D2" w14:textId="65220647" w:rsidR="00377679" w:rsidRPr="00200BCC" w:rsidRDefault="00377679" w:rsidP="00377679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D5253FC" wp14:editId="0D2525A6">
          <wp:extent cx="4152900" cy="1356360"/>
          <wp:effectExtent l="0" t="0" r="0" b="0"/>
          <wp:docPr id="99066785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700934" w14:textId="77777777" w:rsidR="00377679" w:rsidRPr="00377679" w:rsidRDefault="00377679" w:rsidP="0037767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F4D0" w14:textId="77777777" w:rsidR="00377679" w:rsidRDefault="003776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51493"/>
    <w:multiLevelType w:val="multilevel"/>
    <w:tmpl w:val="FB10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87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F0"/>
    <w:rsid w:val="00377679"/>
    <w:rsid w:val="003B6FF0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0D27"/>
  <w15:chartTrackingRefBased/>
  <w15:docId w15:val="{81E6B23E-28A9-4DC6-BCA1-79DD8237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B6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6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6F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6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6F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6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6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6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6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6F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6F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6F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6F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6F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6F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6F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6F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6F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6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6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6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6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6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6F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6F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6F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6F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6F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6F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776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7679"/>
  </w:style>
  <w:style w:type="paragraph" w:styleId="Rodap">
    <w:name w:val="footer"/>
    <w:basedOn w:val="Normal"/>
    <w:link w:val="RodapChar"/>
    <w:uiPriority w:val="99"/>
    <w:unhideWhenUsed/>
    <w:rsid w:val="003776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7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732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2026-05-28T13:19:00Z</dcterms:created>
  <dcterms:modified xsi:type="dcterms:W3CDTF">2026-05-28T15:11:00Z</dcterms:modified>
</cp:coreProperties>
</file>