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E13DC" w14:textId="77777777" w:rsidR="003A7186" w:rsidRPr="003A7186" w:rsidRDefault="003A7186" w:rsidP="003A7186">
      <w:pPr>
        <w:rPr>
          <w:b/>
          <w:bCs/>
        </w:rPr>
      </w:pPr>
      <w:r w:rsidRPr="003A7186">
        <w:rPr>
          <w:b/>
          <w:bCs/>
        </w:rPr>
        <w:t>Pauta - Reunião 021/2024 (CCJ)</w:t>
      </w:r>
    </w:p>
    <w:p w14:paraId="5D0CC9FE" w14:textId="77777777" w:rsidR="003A7186" w:rsidRPr="003A7186" w:rsidRDefault="003A7186" w:rsidP="003A7186">
      <w:r w:rsidRPr="003A7186">
        <w:rPr>
          <w:b/>
          <w:bCs/>
        </w:rPr>
        <w:t>Data:</w:t>
      </w:r>
      <w:r w:rsidRPr="003A7186">
        <w:t xml:space="preserve"> 09 de setembro de 2024 | </w:t>
      </w:r>
      <w:r w:rsidRPr="003A7186">
        <w:rPr>
          <w:b/>
          <w:bCs/>
        </w:rPr>
        <w:t>Horário:</w:t>
      </w:r>
      <w:r w:rsidRPr="003A7186">
        <w:t xml:space="preserve"> 08:00</w:t>
      </w:r>
    </w:p>
    <w:p w14:paraId="4EAE04D7" w14:textId="77777777" w:rsidR="003A7186" w:rsidRPr="003A7186" w:rsidRDefault="003A7186" w:rsidP="003A7186">
      <w:pPr>
        <w:numPr>
          <w:ilvl w:val="0"/>
          <w:numId w:val="1"/>
        </w:numPr>
      </w:pPr>
      <w:r w:rsidRPr="003A7186">
        <w:rPr>
          <w:b/>
          <w:bCs/>
        </w:rPr>
        <w:t>Deliberação de Projetos:</w:t>
      </w:r>
    </w:p>
    <w:p w14:paraId="04FC97B5" w14:textId="77777777" w:rsidR="003A7186" w:rsidRPr="003A7186" w:rsidRDefault="003A7186" w:rsidP="003A7186">
      <w:pPr>
        <w:numPr>
          <w:ilvl w:val="1"/>
          <w:numId w:val="1"/>
        </w:numPr>
      </w:pPr>
      <w:r w:rsidRPr="003A7186">
        <w:rPr>
          <w:b/>
          <w:bCs/>
        </w:rPr>
        <w:t>Projeto de Lei nº 052/2024 (Executivo):</w:t>
      </w:r>
      <w:r w:rsidRPr="003A7186">
        <w:t xml:space="preserve"> Abertura de crédito adicional especial.</w:t>
      </w:r>
    </w:p>
    <w:p w14:paraId="6954A7EF" w14:textId="77777777" w:rsidR="003A7186" w:rsidRPr="003A7186" w:rsidRDefault="003A7186" w:rsidP="003A7186">
      <w:pPr>
        <w:numPr>
          <w:ilvl w:val="1"/>
          <w:numId w:val="1"/>
        </w:numPr>
      </w:pPr>
      <w:r w:rsidRPr="003A7186">
        <w:rPr>
          <w:b/>
          <w:bCs/>
        </w:rPr>
        <w:t>Projeto de Lei nº 053/2024 (Executivo):</w:t>
      </w:r>
      <w:r w:rsidRPr="003A7186">
        <w:t xml:space="preserve"> Abertura de crédito adicional especial.</w:t>
      </w:r>
    </w:p>
    <w:p w14:paraId="6FBB69F7" w14:textId="77777777" w:rsidR="003A7186" w:rsidRPr="003A7186" w:rsidRDefault="003A7186" w:rsidP="003A7186">
      <w:pPr>
        <w:numPr>
          <w:ilvl w:val="1"/>
          <w:numId w:val="1"/>
        </w:numPr>
      </w:pPr>
      <w:r w:rsidRPr="003A7186">
        <w:rPr>
          <w:b/>
          <w:bCs/>
        </w:rPr>
        <w:t>Projeto de Lei nº 054/2024 (Executivo):</w:t>
      </w:r>
      <w:r w:rsidRPr="003A7186">
        <w:t xml:space="preserve"> Revogação da Lei Municipal nº 801/2020.</w:t>
      </w:r>
    </w:p>
    <w:p w14:paraId="1630B798" w14:textId="77777777" w:rsidR="003A7186" w:rsidRDefault="003A7186"/>
    <w:sectPr w:rsidR="003A71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63D22" w14:textId="77777777" w:rsidR="004D2B47" w:rsidRDefault="004D2B47" w:rsidP="004D2B47">
      <w:pPr>
        <w:spacing w:after="0" w:line="240" w:lineRule="auto"/>
      </w:pPr>
      <w:r>
        <w:separator/>
      </w:r>
    </w:p>
  </w:endnote>
  <w:endnote w:type="continuationSeparator" w:id="0">
    <w:p w14:paraId="31235A1A" w14:textId="77777777" w:rsidR="004D2B47" w:rsidRDefault="004D2B47" w:rsidP="004D2B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B2C10" w14:textId="77777777" w:rsidR="004D2B47" w:rsidRDefault="004D2B4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F6D04" w14:textId="77777777" w:rsidR="004D2B47" w:rsidRDefault="004D2B47" w:rsidP="004D2B47">
    <w:pPr>
      <w:pStyle w:val="Rodap"/>
      <w:pBdr>
        <w:bottom w:val="single" w:sz="12" w:space="1" w:color="auto"/>
      </w:pBdr>
    </w:pPr>
  </w:p>
  <w:p w14:paraId="73860B64" w14:textId="77777777" w:rsidR="004D2B47" w:rsidRPr="008D1BE4" w:rsidRDefault="004D2B47" w:rsidP="004D2B4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1275802" w14:textId="77777777" w:rsidR="004D2B47" w:rsidRPr="004D2B47" w:rsidRDefault="004D2B47" w:rsidP="004D2B4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57A5F" w14:textId="77777777" w:rsidR="004D2B47" w:rsidRDefault="004D2B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B4308" w14:textId="77777777" w:rsidR="004D2B47" w:rsidRDefault="004D2B47" w:rsidP="004D2B47">
      <w:pPr>
        <w:spacing w:after="0" w:line="240" w:lineRule="auto"/>
      </w:pPr>
      <w:r>
        <w:separator/>
      </w:r>
    </w:p>
  </w:footnote>
  <w:footnote w:type="continuationSeparator" w:id="0">
    <w:p w14:paraId="1678C289" w14:textId="77777777" w:rsidR="004D2B47" w:rsidRDefault="004D2B47" w:rsidP="004D2B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8DDAD" w14:textId="77777777" w:rsidR="004D2B47" w:rsidRDefault="004D2B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353C0" w14:textId="49475588" w:rsidR="004D2B47" w:rsidRPr="00200BCC" w:rsidRDefault="004D2B47" w:rsidP="004D2B4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4C10E6D" wp14:editId="4BA30D70">
          <wp:extent cx="4152900" cy="1357630"/>
          <wp:effectExtent l="0" t="0" r="0" b="0"/>
          <wp:docPr id="74703971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CC6351" w14:textId="77777777" w:rsidR="004D2B47" w:rsidRPr="004D2B47" w:rsidRDefault="004D2B47" w:rsidP="004D2B4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68813" w14:textId="77777777" w:rsidR="004D2B47" w:rsidRDefault="004D2B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24506E"/>
    <w:multiLevelType w:val="multilevel"/>
    <w:tmpl w:val="91BEA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9740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186"/>
    <w:rsid w:val="003A7186"/>
    <w:rsid w:val="004D2B47"/>
    <w:rsid w:val="00920EB3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88711"/>
  <w15:chartTrackingRefBased/>
  <w15:docId w15:val="{ED27D3BA-3BA5-4138-85AC-4AC1E0C33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A71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A71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A718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A71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A718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A71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A71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A71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A71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A71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A71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A71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A718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A718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A71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A718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A71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A718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A71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A71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A71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A71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A71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A718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A718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A718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A718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A718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A718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D2B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2B47"/>
  </w:style>
  <w:style w:type="paragraph" w:styleId="Rodap">
    <w:name w:val="footer"/>
    <w:basedOn w:val="Normal"/>
    <w:link w:val="RodapChar"/>
    <w:uiPriority w:val="99"/>
    <w:unhideWhenUsed/>
    <w:rsid w:val="004D2B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2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290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