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38C9" w14:textId="77777777" w:rsidR="00851A91" w:rsidRPr="00851A91" w:rsidRDefault="00851A91" w:rsidP="00470444">
      <w:pPr>
        <w:spacing w:after="0"/>
        <w:rPr>
          <w:b/>
          <w:bCs/>
        </w:rPr>
      </w:pPr>
      <w:r w:rsidRPr="00851A91">
        <w:rPr>
          <w:b/>
          <w:bCs/>
        </w:rPr>
        <w:t>Pauta da 33ª Sessão Plenária Ordinária de 2025 (16-09-2025 - Sessão Descentralizada)</w:t>
      </w:r>
    </w:p>
    <w:p w14:paraId="0ED4BF90" w14:textId="77777777" w:rsidR="00851A91" w:rsidRPr="00851A91" w:rsidRDefault="00851A91" w:rsidP="00851A91">
      <w:pPr>
        <w:numPr>
          <w:ilvl w:val="0"/>
          <w:numId w:val="1"/>
        </w:numPr>
      </w:pPr>
      <w:r w:rsidRPr="00851A91">
        <w:rPr>
          <w:b/>
          <w:bCs/>
        </w:rPr>
        <w:t>Local de Realização:</w:t>
      </w:r>
      <w:r w:rsidRPr="00851A91">
        <w:t xml:space="preserve"> Dependências do CTG Carreteiros da Saudade. </w:t>
      </w:r>
    </w:p>
    <w:p w14:paraId="12C5AEC3" w14:textId="77777777" w:rsidR="00851A91" w:rsidRPr="00851A91" w:rsidRDefault="00851A91" w:rsidP="00851A91">
      <w:pPr>
        <w:numPr>
          <w:ilvl w:val="0"/>
          <w:numId w:val="1"/>
        </w:numPr>
      </w:pPr>
      <w:r w:rsidRPr="00851A91">
        <w:rPr>
          <w:b/>
          <w:bCs/>
        </w:rPr>
        <w:t>Expediente de Leituras e Comunicações:</w:t>
      </w:r>
    </w:p>
    <w:p w14:paraId="44CE3233" w14:textId="77777777" w:rsidR="00851A91" w:rsidRPr="00851A91" w:rsidRDefault="00851A91" w:rsidP="00851A91">
      <w:pPr>
        <w:numPr>
          <w:ilvl w:val="1"/>
          <w:numId w:val="1"/>
        </w:numPr>
      </w:pPr>
      <w:r w:rsidRPr="00851A91">
        <w:t xml:space="preserve">Retorno das atividades parlamentares da Vereadora titular Evania Frantz Trevisan à bancada do Progressistas. </w:t>
      </w:r>
    </w:p>
    <w:p w14:paraId="3568B3AE" w14:textId="77777777" w:rsidR="00851A91" w:rsidRPr="00851A91" w:rsidRDefault="00851A91" w:rsidP="00851A91">
      <w:pPr>
        <w:numPr>
          <w:ilvl w:val="0"/>
          <w:numId w:val="1"/>
        </w:numPr>
      </w:pPr>
      <w:r w:rsidRPr="00851A91">
        <w:rPr>
          <w:b/>
          <w:bCs/>
        </w:rPr>
        <w:t>Matérias para Distribuição às Comissões Permanentes:</w:t>
      </w:r>
    </w:p>
    <w:p w14:paraId="0CC1FC4C" w14:textId="77777777" w:rsidR="00851A91" w:rsidRPr="00851A91" w:rsidRDefault="00851A91" w:rsidP="00851A91">
      <w:pPr>
        <w:numPr>
          <w:ilvl w:val="1"/>
          <w:numId w:val="1"/>
        </w:numPr>
      </w:pPr>
      <w:r w:rsidRPr="00851A91">
        <w:rPr>
          <w:b/>
          <w:bCs/>
        </w:rPr>
        <w:t>PL nº 085/2025 (Executivo):</w:t>
      </w:r>
      <w:r w:rsidRPr="00851A91">
        <w:t xml:space="preserve"> Dispõe sobre as Diretrizes Orçamentárias (LDO) para o exercício financeiro de 2026 (encaminhado à Comissão de Orçamento, Finanças e Tributação). </w:t>
      </w:r>
    </w:p>
    <w:p w14:paraId="08F89A2C" w14:textId="77777777" w:rsidR="00851A91" w:rsidRPr="00851A91" w:rsidRDefault="00851A91" w:rsidP="00851A91">
      <w:pPr>
        <w:numPr>
          <w:ilvl w:val="0"/>
          <w:numId w:val="1"/>
        </w:numPr>
      </w:pPr>
      <w:r w:rsidRPr="00851A91">
        <w:rPr>
          <w:b/>
          <w:bCs/>
        </w:rPr>
        <w:t>Ordem do Dia:</w:t>
      </w:r>
    </w:p>
    <w:p w14:paraId="443F440E" w14:textId="77777777" w:rsidR="00851A91" w:rsidRPr="00851A91" w:rsidRDefault="00851A91" w:rsidP="00851A91">
      <w:pPr>
        <w:numPr>
          <w:ilvl w:val="1"/>
          <w:numId w:val="1"/>
        </w:numPr>
      </w:pPr>
      <w:r w:rsidRPr="00851A91">
        <w:t xml:space="preserve">Não há projetos pautados para deliberação de voto em plenário nesta data, por acordo de lideranças. </w:t>
      </w:r>
    </w:p>
    <w:p w14:paraId="12797C71" w14:textId="77777777" w:rsidR="00851A91" w:rsidRDefault="00851A91"/>
    <w:sectPr w:rsidR="00851A91" w:rsidSect="00470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318D" w14:textId="77777777" w:rsidR="00470444" w:rsidRDefault="00470444" w:rsidP="00470444">
      <w:pPr>
        <w:spacing w:after="0" w:line="240" w:lineRule="auto"/>
      </w:pPr>
      <w:r>
        <w:separator/>
      </w:r>
    </w:p>
  </w:endnote>
  <w:endnote w:type="continuationSeparator" w:id="0">
    <w:p w14:paraId="026A74E9" w14:textId="77777777" w:rsidR="00470444" w:rsidRDefault="00470444" w:rsidP="0047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28EA" w14:textId="77777777" w:rsidR="00470444" w:rsidRDefault="004704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28D0" w14:textId="77777777" w:rsidR="00470444" w:rsidRDefault="00470444" w:rsidP="00470444">
    <w:pPr>
      <w:pStyle w:val="Rodap"/>
      <w:pBdr>
        <w:bottom w:val="single" w:sz="12" w:space="1" w:color="auto"/>
      </w:pBdr>
    </w:pPr>
  </w:p>
  <w:p w14:paraId="776C64DD" w14:textId="77777777" w:rsidR="00470444" w:rsidRPr="008D1BE4" w:rsidRDefault="00470444" w:rsidP="0047044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26D3579" w14:textId="77777777" w:rsidR="00470444" w:rsidRPr="00470444" w:rsidRDefault="00470444" w:rsidP="0047044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EE5D" w14:textId="77777777" w:rsidR="00470444" w:rsidRDefault="004704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7B32" w14:textId="77777777" w:rsidR="00470444" w:rsidRDefault="00470444" w:rsidP="00470444">
      <w:pPr>
        <w:spacing w:after="0" w:line="240" w:lineRule="auto"/>
      </w:pPr>
      <w:r>
        <w:separator/>
      </w:r>
    </w:p>
  </w:footnote>
  <w:footnote w:type="continuationSeparator" w:id="0">
    <w:p w14:paraId="1A029DD5" w14:textId="77777777" w:rsidR="00470444" w:rsidRDefault="00470444" w:rsidP="0047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547D" w14:textId="77777777" w:rsidR="00470444" w:rsidRDefault="004704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ABF2" w14:textId="5D81F40E" w:rsidR="00470444" w:rsidRPr="00200BCC" w:rsidRDefault="00470444" w:rsidP="0047044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3A918F0" wp14:editId="21949E19">
          <wp:extent cx="4157345" cy="1354455"/>
          <wp:effectExtent l="0" t="0" r="0" b="0"/>
          <wp:docPr id="24257814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CCA31C" w14:textId="77777777" w:rsidR="00470444" w:rsidRPr="00470444" w:rsidRDefault="00470444" w:rsidP="0047044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2C9F" w14:textId="77777777" w:rsidR="00470444" w:rsidRDefault="004704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2164F"/>
    <w:multiLevelType w:val="multilevel"/>
    <w:tmpl w:val="0926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90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A91"/>
    <w:rsid w:val="0007704F"/>
    <w:rsid w:val="00201E33"/>
    <w:rsid w:val="00470444"/>
    <w:rsid w:val="00851A91"/>
    <w:rsid w:val="00BC7D27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CE72"/>
  <w15:chartTrackingRefBased/>
  <w15:docId w15:val="{E48CF610-D998-4EF9-9965-0920A855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1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1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1A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1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1A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1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1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1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1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1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1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1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1A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1A9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1A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1A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1A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1A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1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1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1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1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1A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1A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1A9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1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1A9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1A9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0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0444"/>
  </w:style>
  <w:style w:type="paragraph" w:styleId="Rodap">
    <w:name w:val="footer"/>
    <w:basedOn w:val="Normal"/>
    <w:link w:val="RodapChar"/>
    <w:uiPriority w:val="99"/>
    <w:unhideWhenUsed/>
    <w:rsid w:val="00470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2026-05-27T18:09:00Z</dcterms:created>
  <dcterms:modified xsi:type="dcterms:W3CDTF">2026-05-27T21:15:00Z</dcterms:modified>
</cp:coreProperties>
</file>