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D0D1D" w14:textId="77777777" w:rsidR="0002401F" w:rsidRPr="0002401F" w:rsidRDefault="0002401F" w:rsidP="00A97BA2">
      <w:pPr>
        <w:spacing w:after="0"/>
        <w:rPr>
          <w:b/>
          <w:bCs/>
        </w:rPr>
      </w:pPr>
      <w:r w:rsidRPr="0002401F">
        <w:rPr>
          <w:b/>
          <w:bCs/>
        </w:rPr>
        <w:t>Pauta - Reunião 004/2025 (CCJR)</w:t>
      </w:r>
    </w:p>
    <w:p w14:paraId="5F0D170E" w14:textId="77777777" w:rsidR="0002401F" w:rsidRPr="0002401F" w:rsidRDefault="0002401F" w:rsidP="0002401F">
      <w:r w:rsidRPr="0002401F">
        <w:rPr>
          <w:b/>
          <w:bCs/>
        </w:rPr>
        <w:t>Data:</w:t>
      </w:r>
      <w:r w:rsidRPr="0002401F">
        <w:t xml:space="preserve"> 05 de março de 2025 | </w:t>
      </w:r>
      <w:r w:rsidRPr="0002401F">
        <w:rPr>
          <w:b/>
          <w:bCs/>
        </w:rPr>
        <w:t>Horário:</w:t>
      </w:r>
      <w:r w:rsidRPr="0002401F">
        <w:t xml:space="preserve"> 13:30 </w:t>
      </w:r>
    </w:p>
    <w:p w14:paraId="143A684D" w14:textId="77777777" w:rsidR="0002401F" w:rsidRPr="0002401F" w:rsidRDefault="0002401F" w:rsidP="0002401F">
      <w:pPr>
        <w:numPr>
          <w:ilvl w:val="0"/>
          <w:numId w:val="1"/>
        </w:numPr>
      </w:pPr>
      <w:r w:rsidRPr="0002401F">
        <w:rPr>
          <w:b/>
          <w:bCs/>
        </w:rPr>
        <w:t>Deliberação de Matérias</w:t>
      </w:r>
      <w:r w:rsidRPr="0002401F">
        <w:t>:</w:t>
      </w:r>
    </w:p>
    <w:p w14:paraId="1FC02140" w14:textId="77777777" w:rsidR="0002401F" w:rsidRPr="0002401F" w:rsidRDefault="0002401F" w:rsidP="0002401F">
      <w:pPr>
        <w:numPr>
          <w:ilvl w:val="1"/>
          <w:numId w:val="1"/>
        </w:numPr>
      </w:pPr>
      <w:r w:rsidRPr="0002401F">
        <w:rPr>
          <w:b/>
          <w:bCs/>
        </w:rPr>
        <w:t>PL nº 003/2025 (Legislativo)</w:t>
      </w:r>
      <w:r w:rsidRPr="0002401F">
        <w:t xml:space="preserve">: Divulgação de listagens de espera na rede pública de saúde (Análise com Emenda Modificativa da Comissão). </w:t>
      </w:r>
    </w:p>
    <w:p w14:paraId="28C84E79" w14:textId="77777777" w:rsidR="0002401F" w:rsidRPr="0002401F" w:rsidRDefault="0002401F" w:rsidP="0002401F">
      <w:pPr>
        <w:numPr>
          <w:ilvl w:val="1"/>
          <w:numId w:val="1"/>
        </w:numPr>
      </w:pPr>
      <w:r w:rsidRPr="0002401F">
        <w:rPr>
          <w:b/>
          <w:bCs/>
        </w:rPr>
        <w:t>Emenda Modificativa nº 001 ao PL nº 011/2025</w:t>
      </w:r>
      <w:r w:rsidRPr="0002401F">
        <w:t>: Análise de constitucionalidade e técnica legislativa (Parecer Desfavorável).</w:t>
      </w:r>
    </w:p>
    <w:p w14:paraId="2895B861" w14:textId="77777777" w:rsidR="0002401F" w:rsidRDefault="0002401F"/>
    <w:sectPr w:rsidR="0002401F" w:rsidSect="00A97B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6B026" w14:textId="77777777" w:rsidR="00A97BA2" w:rsidRDefault="00A97BA2" w:rsidP="00A97BA2">
      <w:pPr>
        <w:spacing w:after="0" w:line="240" w:lineRule="auto"/>
      </w:pPr>
      <w:r>
        <w:separator/>
      </w:r>
    </w:p>
  </w:endnote>
  <w:endnote w:type="continuationSeparator" w:id="0">
    <w:p w14:paraId="58A8B812" w14:textId="77777777" w:rsidR="00A97BA2" w:rsidRDefault="00A97BA2" w:rsidP="00A97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68F49" w14:textId="77777777" w:rsidR="00A97BA2" w:rsidRDefault="00A97BA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EEBF8" w14:textId="77777777" w:rsidR="00A97BA2" w:rsidRDefault="00A97BA2" w:rsidP="00A97BA2">
    <w:pPr>
      <w:pStyle w:val="Rodap"/>
      <w:pBdr>
        <w:bottom w:val="single" w:sz="12" w:space="1" w:color="auto"/>
      </w:pBdr>
    </w:pPr>
  </w:p>
  <w:p w14:paraId="048F8BD9" w14:textId="77777777" w:rsidR="00A97BA2" w:rsidRPr="008D1BE4" w:rsidRDefault="00A97BA2" w:rsidP="00A97BA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EFC98FD" w14:textId="77777777" w:rsidR="00A97BA2" w:rsidRPr="00A97BA2" w:rsidRDefault="00A97BA2" w:rsidP="00A97BA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53EB9" w14:textId="77777777" w:rsidR="00A97BA2" w:rsidRDefault="00A97BA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8F88E" w14:textId="77777777" w:rsidR="00A97BA2" w:rsidRDefault="00A97BA2" w:rsidP="00A97BA2">
      <w:pPr>
        <w:spacing w:after="0" w:line="240" w:lineRule="auto"/>
      </w:pPr>
      <w:r>
        <w:separator/>
      </w:r>
    </w:p>
  </w:footnote>
  <w:footnote w:type="continuationSeparator" w:id="0">
    <w:p w14:paraId="77BB989B" w14:textId="77777777" w:rsidR="00A97BA2" w:rsidRDefault="00A97BA2" w:rsidP="00A97B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E5F31" w14:textId="77777777" w:rsidR="00A97BA2" w:rsidRDefault="00A97BA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19DA0" w14:textId="27845B86" w:rsidR="00A97BA2" w:rsidRPr="00200BCC" w:rsidRDefault="00A97BA2" w:rsidP="00A97BA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8050305" wp14:editId="310BA9F8">
          <wp:extent cx="4157345" cy="1354455"/>
          <wp:effectExtent l="0" t="0" r="0" b="0"/>
          <wp:docPr id="49756269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DF9451" w14:textId="77777777" w:rsidR="00A97BA2" w:rsidRPr="00A97BA2" w:rsidRDefault="00A97BA2" w:rsidP="00A97BA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A8B55" w14:textId="77777777" w:rsidR="00A97BA2" w:rsidRDefault="00A97BA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8F189D"/>
    <w:multiLevelType w:val="multilevel"/>
    <w:tmpl w:val="E6C0D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0929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01F"/>
    <w:rsid w:val="0002401F"/>
    <w:rsid w:val="0007704F"/>
    <w:rsid w:val="00137ADE"/>
    <w:rsid w:val="00A9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DD3FC"/>
  <w15:chartTrackingRefBased/>
  <w15:docId w15:val="{536088E2-F0AF-46A6-90AE-64946D32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24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24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240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4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40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240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240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240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240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40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240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240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240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2401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240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2401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240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240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240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24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24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24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24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2401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401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2401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240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2401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2401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97B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7BA2"/>
  </w:style>
  <w:style w:type="paragraph" w:styleId="Rodap">
    <w:name w:val="footer"/>
    <w:basedOn w:val="Normal"/>
    <w:link w:val="RodapChar"/>
    <w:uiPriority w:val="99"/>
    <w:unhideWhenUsed/>
    <w:rsid w:val="00A97B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7B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306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2026-04-30T14:52:00Z</dcterms:created>
  <dcterms:modified xsi:type="dcterms:W3CDTF">2026-05-27T21:13:00Z</dcterms:modified>
</cp:coreProperties>
</file>