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C9D9B" w14:textId="77777777" w:rsidR="00A65986" w:rsidRPr="00A65986" w:rsidRDefault="00A65986" w:rsidP="00432CB9">
      <w:pPr>
        <w:spacing w:after="0"/>
        <w:rPr>
          <w:b/>
          <w:bCs/>
        </w:rPr>
      </w:pPr>
      <w:r w:rsidRPr="00A65986">
        <w:rPr>
          <w:b/>
          <w:bCs/>
        </w:rPr>
        <w:t>Pauta - Reunião 003/2025 (Orçamento)</w:t>
      </w:r>
    </w:p>
    <w:p w14:paraId="74270AF0" w14:textId="77777777" w:rsidR="00A65986" w:rsidRPr="00A65986" w:rsidRDefault="00A65986" w:rsidP="00A65986">
      <w:r w:rsidRPr="00A65986">
        <w:rPr>
          <w:b/>
          <w:bCs/>
        </w:rPr>
        <w:t>Data:</w:t>
      </w:r>
      <w:r w:rsidRPr="00A65986">
        <w:t xml:space="preserve"> 17 de fevereiro de 2025 | </w:t>
      </w:r>
      <w:r w:rsidRPr="00A65986">
        <w:rPr>
          <w:b/>
          <w:bCs/>
        </w:rPr>
        <w:t>Horário:</w:t>
      </w:r>
      <w:r w:rsidRPr="00A65986">
        <w:t xml:space="preserve"> 08:30 (Sessão Continuada)</w:t>
      </w:r>
    </w:p>
    <w:p w14:paraId="18DB8BE8" w14:textId="77777777" w:rsidR="00A65986" w:rsidRPr="00A65986" w:rsidRDefault="00A65986" w:rsidP="00A65986">
      <w:pPr>
        <w:numPr>
          <w:ilvl w:val="0"/>
          <w:numId w:val="1"/>
        </w:numPr>
      </w:pPr>
      <w:r w:rsidRPr="00A65986">
        <w:rPr>
          <w:b/>
          <w:bCs/>
        </w:rPr>
        <w:t>Deliberação de Projetos:</w:t>
      </w:r>
    </w:p>
    <w:p w14:paraId="3992FA5B" w14:textId="77777777" w:rsidR="00A65986" w:rsidRPr="00A65986" w:rsidRDefault="00A65986" w:rsidP="00A65986">
      <w:pPr>
        <w:numPr>
          <w:ilvl w:val="1"/>
          <w:numId w:val="1"/>
        </w:numPr>
      </w:pPr>
      <w:r w:rsidRPr="00A65986">
        <w:rPr>
          <w:b/>
          <w:bCs/>
        </w:rPr>
        <w:t>PLs nº 017, 018 e 019/2025 (Executivo):</w:t>
      </w:r>
      <w:r w:rsidRPr="00A65986">
        <w:t xml:space="preserve"> Contratações emergenciais (Veterinários, Geólogo e Operador).</w:t>
      </w:r>
    </w:p>
    <w:p w14:paraId="569B3BF1" w14:textId="77777777" w:rsidR="00A65986" w:rsidRPr="00A65986" w:rsidRDefault="00A65986" w:rsidP="00A65986">
      <w:pPr>
        <w:numPr>
          <w:ilvl w:val="1"/>
          <w:numId w:val="1"/>
        </w:numPr>
      </w:pPr>
      <w:r w:rsidRPr="00A65986">
        <w:rPr>
          <w:b/>
          <w:bCs/>
        </w:rPr>
        <w:t>PL nº 008/2025 (Executivo):</w:t>
      </w:r>
      <w:r w:rsidRPr="00A65986">
        <w:t xml:space="preserve"> Pagamento de RPV (Requisições de Pequeno Valor).</w:t>
      </w:r>
    </w:p>
    <w:p w14:paraId="1C575FF3" w14:textId="77777777" w:rsidR="00A65986" w:rsidRPr="00A65986" w:rsidRDefault="00A65986" w:rsidP="00A65986">
      <w:pPr>
        <w:numPr>
          <w:ilvl w:val="1"/>
          <w:numId w:val="1"/>
        </w:numPr>
      </w:pPr>
      <w:r w:rsidRPr="00A65986">
        <w:rPr>
          <w:b/>
          <w:bCs/>
        </w:rPr>
        <w:t>PL nº 011/2025 (Executivo):</w:t>
      </w:r>
      <w:r w:rsidRPr="00A65986">
        <w:t xml:space="preserve"> Abertura de crédito especial e alteração de leis.</w:t>
      </w:r>
    </w:p>
    <w:p w14:paraId="5F08A71F" w14:textId="77777777" w:rsidR="00A65986" w:rsidRPr="00A65986" w:rsidRDefault="00A65986" w:rsidP="00A65986">
      <w:pPr>
        <w:numPr>
          <w:ilvl w:val="1"/>
          <w:numId w:val="1"/>
        </w:numPr>
      </w:pPr>
      <w:r w:rsidRPr="00A65986">
        <w:rPr>
          <w:b/>
          <w:bCs/>
        </w:rPr>
        <w:t>PLs nº 013, 015 e 016/2025 (Executivo):</w:t>
      </w:r>
      <w:r w:rsidRPr="00A65986">
        <w:t xml:space="preserve"> Abertura de créditos adicionais especiais.</w:t>
      </w:r>
    </w:p>
    <w:p w14:paraId="6A0032CA" w14:textId="77777777" w:rsidR="00A65986" w:rsidRPr="00A65986" w:rsidRDefault="00A65986" w:rsidP="00A65986">
      <w:pPr>
        <w:numPr>
          <w:ilvl w:val="1"/>
          <w:numId w:val="1"/>
        </w:numPr>
      </w:pPr>
      <w:r w:rsidRPr="00A65986">
        <w:rPr>
          <w:b/>
          <w:bCs/>
        </w:rPr>
        <w:t>PL nº 020/2025 (Executivo):</w:t>
      </w:r>
      <w:r w:rsidRPr="00A65986">
        <w:t xml:space="preserve"> Cooperação com a empresa Comesul Beef.</w:t>
      </w:r>
    </w:p>
    <w:p w14:paraId="24A96A1E" w14:textId="77777777" w:rsidR="00A65986" w:rsidRPr="00A65986" w:rsidRDefault="00A65986" w:rsidP="00A65986">
      <w:pPr>
        <w:numPr>
          <w:ilvl w:val="1"/>
          <w:numId w:val="1"/>
        </w:numPr>
      </w:pPr>
      <w:r w:rsidRPr="00A65986">
        <w:rPr>
          <w:b/>
          <w:bCs/>
        </w:rPr>
        <w:t>PL nº 014/2025 (Legislativo):</w:t>
      </w:r>
      <w:r w:rsidRPr="00A65986">
        <w:t xml:space="preserve"> Divulgação de interrupção de serviços de água e energia.</w:t>
      </w:r>
    </w:p>
    <w:p w14:paraId="2A228CA4" w14:textId="77777777" w:rsidR="00A65986" w:rsidRDefault="00A65986"/>
    <w:sectPr w:rsidR="00A65986" w:rsidSect="00432C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52246" w14:textId="77777777" w:rsidR="00432CB9" w:rsidRDefault="00432CB9" w:rsidP="00432CB9">
      <w:pPr>
        <w:spacing w:after="0" w:line="240" w:lineRule="auto"/>
      </w:pPr>
      <w:r>
        <w:separator/>
      </w:r>
    </w:p>
  </w:endnote>
  <w:endnote w:type="continuationSeparator" w:id="0">
    <w:p w14:paraId="195BC40D" w14:textId="77777777" w:rsidR="00432CB9" w:rsidRDefault="00432CB9" w:rsidP="00432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B386E" w14:textId="77777777" w:rsidR="00432CB9" w:rsidRDefault="00432CB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AF39B" w14:textId="77777777" w:rsidR="00432CB9" w:rsidRDefault="00432CB9" w:rsidP="00432CB9">
    <w:pPr>
      <w:pStyle w:val="Rodap"/>
      <w:pBdr>
        <w:bottom w:val="single" w:sz="12" w:space="1" w:color="auto"/>
      </w:pBdr>
    </w:pPr>
  </w:p>
  <w:p w14:paraId="07B06006" w14:textId="77777777" w:rsidR="00432CB9" w:rsidRPr="008D1BE4" w:rsidRDefault="00432CB9" w:rsidP="00432CB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9F578E0" w14:textId="77777777" w:rsidR="00432CB9" w:rsidRPr="00432CB9" w:rsidRDefault="00432CB9" w:rsidP="00432CB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97F96" w14:textId="77777777" w:rsidR="00432CB9" w:rsidRDefault="00432CB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D2CED" w14:textId="77777777" w:rsidR="00432CB9" w:rsidRDefault="00432CB9" w:rsidP="00432CB9">
      <w:pPr>
        <w:spacing w:after="0" w:line="240" w:lineRule="auto"/>
      </w:pPr>
      <w:r>
        <w:separator/>
      </w:r>
    </w:p>
  </w:footnote>
  <w:footnote w:type="continuationSeparator" w:id="0">
    <w:p w14:paraId="20C67463" w14:textId="77777777" w:rsidR="00432CB9" w:rsidRDefault="00432CB9" w:rsidP="00432C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083FE" w14:textId="77777777" w:rsidR="00432CB9" w:rsidRDefault="00432CB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86A5D" w14:textId="30849C8C" w:rsidR="00432CB9" w:rsidRPr="00200BCC" w:rsidRDefault="00432CB9" w:rsidP="00432CB9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2F6BD48" wp14:editId="7C85B52E">
          <wp:extent cx="4157345" cy="1354455"/>
          <wp:effectExtent l="0" t="0" r="0" b="0"/>
          <wp:docPr id="45955293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9BCF1C" w14:textId="77777777" w:rsidR="00432CB9" w:rsidRPr="00432CB9" w:rsidRDefault="00432CB9" w:rsidP="00432CB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B2689" w14:textId="77777777" w:rsidR="00432CB9" w:rsidRDefault="00432CB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825D8"/>
    <w:multiLevelType w:val="multilevel"/>
    <w:tmpl w:val="21F62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7476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986"/>
    <w:rsid w:val="0007704F"/>
    <w:rsid w:val="00432CB9"/>
    <w:rsid w:val="00A65986"/>
    <w:rsid w:val="00BD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706A2"/>
  <w15:chartTrackingRefBased/>
  <w15:docId w15:val="{04CF04FC-EBB7-4E7E-900E-0570E1B82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659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659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59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659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659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659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659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659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659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659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659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59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6598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6598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659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659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659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659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659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659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659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659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659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6598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6598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6598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59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598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6598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32C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2CB9"/>
  </w:style>
  <w:style w:type="paragraph" w:styleId="Rodap">
    <w:name w:val="footer"/>
    <w:basedOn w:val="Normal"/>
    <w:link w:val="RodapChar"/>
    <w:uiPriority w:val="99"/>
    <w:unhideWhenUsed/>
    <w:rsid w:val="00432C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2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527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