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F32C6" w14:textId="77777777" w:rsidR="00A24413" w:rsidRPr="00A24413" w:rsidRDefault="00A24413" w:rsidP="00A24413">
      <w:pPr>
        <w:rPr>
          <w:b/>
          <w:bCs/>
        </w:rPr>
      </w:pPr>
      <w:r w:rsidRPr="00A24413">
        <w:rPr>
          <w:b/>
          <w:bCs/>
        </w:rPr>
        <w:t>Pauta da Audiência Pública nº 001/2023 (22/02/2023)</w:t>
      </w:r>
    </w:p>
    <w:p w14:paraId="238BAE92" w14:textId="77777777" w:rsidR="00A24413" w:rsidRPr="00A24413" w:rsidRDefault="00A24413" w:rsidP="00A24413">
      <w:r w:rsidRPr="00A24413">
        <w:rPr>
          <w:b/>
          <w:bCs/>
        </w:rPr>
        <w:t>OBJETIVO:</w:t>
      </w:r>
      <w:r w:rsidRPr="00A24413">
        <w:t xml:space="preserve"> Avaliação das Metas Fiscais do 3º Quadrimestre de 2022.</w:t>
      </w:r>
    </w:p>
    <w:p w14:paraId="40B4EC4F" w14:textId="77777777" w:rsidR="00A24413" w:rsidRPr="00A24413" w:rsidRDefault="00A24413" w:rsidP="00A24413">
      <w:r w:rsidRPr="00A24413">
        <w:rPr>
          <w:b/>
          <w:bCs/>
        </w:rPr>
        <w:t>I. ABERTURA</w:t>
      </w:r>
    </w:p>
    <w:p w14:paraId="77DA614C" w14:textId="77777777" w:rsidR="00A24413" w:rsidRPr="00A24413" w:rsidRDefault="00A24413" w:rsidP="00A24413">
      <w:pPr>
        <w:numPr>
          <w:ilvl w:val="0"/>
          <w:numId w:val="1"/>
        </w:numPr>
      </w:pPr>
      <w:r w:rsidRPr="00A24413">
        <w:t>Instalação dos trabalhos pela Comissão de Orçamento, Finanças e Tributação (COFT).</w:t>
      </w:r>
    </w:p>
    <w:p w14:paraId="0FD38F35" w14:textId="77777777" w:rsidR="00A24413" w:rsidRPr="00A24413" w:rsidRDefault="00A24413" w:rsidP="00A24413">
      <w:pPr>
        <w:numPr>
          <w:ilvl w:val="0"/>
          <w:numId w:val="1"/>
        </w:numPr>
      </w:pPr>
      <w:r w:rsidRPr="00A24413">
        <w:t>Composição da mesa com representantes do Poder Legislativo e equipe técnica do Poder Executivo.</w:t>
      </w:r>
    </w:p>
    <w:p w14:paraId="42299BA0" w14:textId="77777777" w:rsidR="00A24413" w:rsidRPr="00A24413" w:rsidRDefault="00A24413" w:rsidP="00A24413">
      <w:r w:rsidRPr="00A24413">
        <w:rPr>
          <w:b/>
          <w:bCs/>
        </w:rPr>
        <w:t>II. PAUTA TÉCNICA</w:t>
      </w:r>
    </w:p>
    <w:p w14:paraId="51442BE1" w14:textId="77777777" w:rsidR="00A24413" w:rsidRPr="00A24413" w:rsidRDefault="00A24413" w:rsidP="00A24413">
      <w:pPr>
        <w:numPr>
          <w:ilvl w:val="0"/>
          <w:numId w:val="2"/>
        </w:numPr>
      </w:pPr>
      <w:r w:rsidRPr="00A24413">
        <w:rPr>
          <w:b/>
          <w:bCs/>
        </w:rPr>
        <w:t>Exposição de Resultados:</w:t>
      </w:r>
      <w:r w:rsidRPr="00A24413">
        <w:t xml:space="preserve"> Apresentação detalhada dos resultados fiscais do Município referentes ao encerramento do exercício de 2022.</w:t>
      </w:r>
    </w:p>
    <w:p w14:paraId="3F544003" w14:textId="77777777" w:rsidR="00A24413" w:rsidRPr="00A24413" w:rsidRDefault="00A24413" w:rsidP="00A24413">
      <w:pPr>
        <w:numPr>
          <w:ilvl w:val="0"/>
          <w:numId w:val="2"/>
        </w:numPr>
      </w:pPr>
      <w:r w:rsidRPr="00A24413">
        <w:rPr>
          <w:b/>
          <w:bCs/>
        </w:rPr>
        <w:t>Demonstrativos:</w:t>
      </w:r>
      <w:r w:rsidRPr="00A24413">
        <w:t xml:space="preserve"> Análise do Resultado Nominal, Resultado Primário e Demonstrativos da Dívida Fundada, conforme determina a Lei de Responsabilidade Fiscal (Art. 9º, § 4º da LRF).</w:t>
      </w:r>
    </w:p>
    <w:p w14:paraId="1E2894CC" w14:textId="77777777" w:rsidR="00A24413" w:rsidRPr="00A24413" w:rsidRDefault="00A24413" w:rsidP="00A24413">
      <w:pPr>
        <w:numPr>
          <w:ilvl w:val="0"/>
          <w:numId w:val="2"/>
        </w:numPr>
      </w:pPr>
      <w:r w:rsidRPr="00A24413">
        <w:rPr>
          <w:b/>
          <w:bCs/>
        </w:rPr>
        <w:t>Espaço para Questionamentos:</w:t>
      </w:r>
      <w:r w:rsidRPr="00A24413">
        <w:t xml:space="preserve"> Abertura de palavra aos vereadores e cidadãos presentes para esclarecimentos sobre os relatórios apresentados.</w:t>
      </w:r>
    </w:p>
    <w:p w14:paraId="79A8AEA3" w14:textId="77777777" w:rsidR="00A24413" w:rsidRDefault="00A24413"/>
    <w:sectPr w:rsidR="00A244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F6029" w14:textId="77777777" w:rsidR="00C5082F" w:rsidRDefault="00C5082F" w:rsidP="00C5082F">
      <w:pPr>
        <w:spacing w:after="0" w:line="240" w:lineRule="auto"/>
      </w:pPr>
      <w:r>
        <w:separator/>
      </w:r>
    </w:p>
  </w:endnote>
  <w:endnote w:type="continuationSeparator" w:id="0">
    <w:p w14:paraId="0BDEE9EC" w14:textId="77777777" w:rsidR="00C5082F" w:rsidRDefault="00C5082F" w:rsidP="00C50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2F84A" w14:textId="77777777" w:rsidR="00C5082F" w:rsidRDefault="00C5082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C26C0" w14:textId="77777777" w:rsidR="00C5082F" w:rsidRDefault="00C5082F" w:rsidP="00C5082F">
    <w:pPr>
      <w:pStyle w:val="Rodap"/>
      <w:pBdr>
        <w:bottom w:val="single" w:sz="12" w:space="1" w:color="auto"/>
      </w:pBdr>
    </w:pPr>
    <w:bookmarkStart w:id="96" w:name="_Hlk227311503"/>
    <w:bookmarkStart w:id="97" w:name="_Hlk227311504"/>
    <w:bookmarkStart w:id="98" w:name="_Hlk227311507"/>
    <w:bookmarkStart w:id="99" w:name="_Hlk227311508"/>
    <w:bookmarkStart w:id="100" w:name="_Hlk227311511"/>
    <w:bookmarkStart w:id="101" w:name="_Hlk227311512"/>
    <w:bookmarkStart w:id="102" w:name="_Hlk227311515"/>
    <w:bookmarkStart w:id="103" w:name="_Hlk227311516"/>
    <w:bookmarkStart w:id="104" w:name="_Hlk227311519"/>
    <w:bookmarkStart w:id="105" w:name="_Hlk227311520"/>
    <w:bookmarkStart w:id="106" w:name="_Hlk227311523"/>
    <w:bookmarkStart w:id="107" w:name="_Hlk227311524"/>
    <w:bookmarkStart w:id="108" w:name="_Hlk227311527"/>
    <w:bookmarkStart w:id="109" w:name="_Hlk227311528"/>
    <w:bookmarkStart w:id="110" w:name="_Hlk227311531"/>
    <w:bookmarkStart w:id="111" w:name="_Hlk227311532"/>
    <w:bookmarkStart w:id="112" w:name="_Hlk227311535"/>
    <w:bookmarkStart w:id="113" w:name="_Hlk227311536"/>
    <w:bookmarkStart w:id="114" w:name="_Hlk227311539"/>
    <w:bookmarkStart w:id="115" w:name="_Hlk227311540"/>
    <w:bookmarkStart w:id="116" w:name="_Hlk227311543"/>
    <w:bookmarkStart w:id="117" w:name="_Hlk227311544"/>
    <w:bookmarkStart w:id="118" w:name="_Hlk227311547"/>
    <w:bookmarkStart w:id="119" w:name="_Hlk227311548"/>
    <w:bookmarkStart w:id="120" w:name="_Hlk227311551"/>
    <w:bookmarkStart w:id="121" w:name="_Hlk227311552"/>
    <w:bookmarkStart w:id="122" w:name="_Hlk227311555"/>
    <w:bookmarkStart w:id="123" w:name="_Hlk227311556"/>
    <w:bookmarkStart w:id="124" w:name="_Hlk227311559"/>
    <w:bookmarkStart w:id="125" w:name="_Hlk227311560"/>
    <w:bookmarkStart w:id="126" w:name="_Hlk227311563"/>
    <w:bookmarkStart w:id="127" w:name="_Hlk227311564"/>
    <w:bookmarkStart w:id="128" w:name="_Hlk227311567"/>
    <w:bookmarkStart w:id="129" w:name="_Hlk227311568"/>
    <w:bookmarkStart w:id="130" w:name="_Hlk227311571"/>
    <w:bookmarkStart w:id="131" w:name="_Hlk227311572"/>
    <w:bookmarkStart w:id="132" w:name="_Hlk227311575"/>
    <w:bookmarkStart w:id="133" w:name="_Hlk227311576"/>
    <w:bookmarkStart w:id="134" w:name="_Hlk227311579"/>
    <w:bookmarkStart w:id="135" w:name="_Hlk227311580"/>
    <w:bookmarkStart w:id="136" w:name="_Hlk227311583"/>
    <w:bookmarkStart w:id="137" w:name="_Hlk227311584"/>
    <w:bookmarkStart w:id="138" w:name="_Hlk227311587"/>
    <w:bookmarkStart w:id="139" w:name="_Hlk227311588"/>
    <w:bookmarkStart w:id="140" w:name="_Hlk227311591"/>
    <w:bookmarkStart w:id="141" w:name="_Hlk227311592"/>
    <w:bookmarkStart w:id="142" w:name="_Hlk227311595"/>
    <w:bookmarkStart w:id="143" w:name="_Hlk227311596"/>
    <w:bookmarkStart w:id="144" w:name="_Hlk227311599"/>
    <w:bookmarkStart w:id="145" w:name="_Hlk227311600"/>
    <w:bookmarkStart w:id="146" w:name="_Hlk227311603"/>
    <w:bookmarkStart w:id="147" w:name="_Hlk227311604"/>
    <w:bookmarkStart w:id="148" w:name="_Hlk227311607"/>
    <w:bookmarkStart w:id="149" w:name="_Hlk227311608"/>
    <w:bookmarkStart w:id="150" w:name="_Hlk227311611"/>
    <w:bookmarkStart w:id="151" w:name="_Hlk227311612"/>
    <w:bookmarkStart w:id="152" w:name="_Hlk227311615"/>
    <w:bookmarkStart w:id="153" w:name="_Hlk227311616"/>
    <w:bookmarkStart w:id="154" w:name="_Hlk227311619"/>
    <w:bookmarkStart w:id="155" w:name="_Hlk227311620"/>
    <w:bookmarkStart w:id="156" w:name="_Hlk227311623"/>
    <w:bookmarkStart w:id="157" w:name="_Hlk227311624"/>
    <w:bookmarkStart w:id="158" w:name="_Hlk227311627"/>
    <w:bookmarkStart w:id="159" w:name="_Hlk227311628"/>
    <w:bookmarkStart w:id="160" w:name="_Hlk227311631"/>
    <w:bookmarkStart w:id="161" w:name="_Hlk227311632"/>
    <w:bookmarkStart w:id="162" w:name="_Hlk227311635"/>
    <w:bookmarkStart w:id="163" w:name="_Hlk227311636"/>
    <w:bookmarkStart w:id="164" w:name="_Hlk227311639"/>
    <w:bookmarkStart w:id="165" w:name="_Hlk227311640"/>
    <w:bookmarkStart w:id="166" w:name="_Hlk227311643"/>
    <w:bookmarkStart w:id="167" w:name="_Hlk227311644"/>
    <w:bookmarkStart w:id="168" w:name="_Hlk227311647"/>
    <w:bookmarkStart w:id="169" w:name="_Hlk227311648"/>
    <w:bookmarkStart w:id="170" w:name="_Hlk227311651"/>
    <w:bookmarkStart w:id="171" w:name="_Hlk227311652"/>
    <w:bookmarkStart w:id="172" w:name="_Hlk227311655"/>
    <w:bookmarkStart w:id="173" w:name="_Hlk227311656"/>
    <w:bookmarkStart w:id="174" w:name="_Hlk227311659"/>
    <w:bookmarkStart w:id="175" w:name="_Hlk227311660"/>
    <w:bookmarkStart w:id="176" w:name="_Hlk227311663"/>
    <w:bookmarkStart w:id="177" w:name="_Hlk227311664"/>
    <w:bookmarkStart w:id="178" w:name="_Hlk227311667"/>
    <w:bookmarkStart w:id="179" w:name="_Hlk227311668"/>
    <w:bookmarkStart w:id="180" w:name="_Hlk227311671"/>
    <w:bookmarkStart w:id="181" w:name="_Hlk227311672"/>
    <w:bookmarkStart w:id="182" w:name="_Hlk227311675"/>
    <w:bookmarkStart w:id="183" w:name="_Hlk227311676"/>
    <w:bookmarkStart w:id="184" w:name="_Hlk227311679"/>
    <w:bookmarkStart w:id="185" w:name="_Hlk227311680"/>
    <w:bookmarkStart w:id="186" w:name="_Hlk227311683"/>
    <w:bookmarkStart w:id="187" w:name="_Hlk227311684"/>
    <w:bookmarkStart w:id="188" w:name="_Hlk227311687"/>
    <w:bookmarkStart w:id="189" w:name="_Hlk227311688"/>
    <w:bookmarkStart w:id="190" w:name="_Hlk227311691"/>
    <w:bookmarkStart w:id="191" w:name="_Hlk227311692"/>
  </w:p>
  <w:p w14:paraId="570777EE" w14:textId="77777777" w:rsidR="00C5082F" w:rsidRPr="008D1BE4" w:rsidRDefault="00C5082F" w:rsidP="00C5082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</w:p>
  <w:p w14:paraId="27C1B50A" w14:textId="77777777" w:rsidR="00C5082F" w:rsidRPr="00C5082F" w:rsidRDefault="00C5082F" w:rsidP="00C5082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1754F" w14:textId="77777777" w:rsidR="00C5082F" w:rsidRDefault="00C5082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0E2E8" w14:textId="77777777" w:rsidR="00C5082F" w:rsidRDefault="00C5082F" w:rsidP="00C5082F">
      <w:pPr>
        <w:spacing w:after="0" w:line="240" w:lineRule="auto"/>
      </w:pPr>
      <w:r>
        <w:separator/>
      </w:r>
    </w:p>
  </w:footnote>
  <w:footnote w:type="continuationSeparator" w:id="0">
    <w:p w14:paraId="1D58038B" w14:textId="77777777" w:rsidR="00C5082F" w:rsidRDefault="00C5082F" w:rsidP="00C508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D964A" w14:textId="77777777" w:rsidR="00C5082F" w:rsidRDefault="00C5082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5D6C2" w14:textId="7E3F45BB" w:rsidR="00C5082F" w:rsidRPr="00200BCC" w:rsidRDefault="00C5082F" w:rsidP="00C5082F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r w:rsidRPr="00524233">
      <w:rPr>
        <w:noProof/>
        <w:lang w:eastAsia="pt-BR"/>
      </w:rPr>
      <w:drawing>
        <wp:inline distT="0" distB="0" distL="0" distR="0" wp14:anchorId="0837CAA5" wp14:editId="1FE70F36">
          <wp:extent cx="4152900" cy="1356360"/>
          <wp:effectExtent l="0" t="0" r="0" b="0"/>
          <wp:docPr id="162188320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</w:p>
  <w:p w14:paraId="2538BA24" w14:textId="77777777" w:rsidR="00C5082F" w:rsidRPr="00C5082F" w:rsidRDefault="00C5082F" w:rsidP="00C5082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AF187" w14:textId="77777777" w:rsidR="00C5082F" w:rsidRDefault="00C50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6E79AB"/>
    <w:multiLevelType w:val="multilevel"/>
    <w:tmpl w:val="D5B64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2B2DA9"/>
    <w:multiLevelType w:val="multilevel"/>
    <w:tmpl w:val="ABAC5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5230406">
    <w:abstractNumId w:val="1"/>
  </w:num>
  <w:num w:numId="2" w16cid:durableId="1004430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413"/>
    <w:rsid w:val="00262BC2"/>
    <w:rsid w:val="00A24413"/>
    <w:rsid w:val="00BF6352"/>
    <w:rsid w:val="00C50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871D3"/>
  <w15:chartTrackingRefBased/>
  <w15:docId w15:val="{9986F1E7-6AA2-4045-879A-0D5CB4DB3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244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244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244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244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244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244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244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244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244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244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244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244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2441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2441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244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2441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244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244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244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24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244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244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244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2441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2441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2441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244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2441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2441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508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082F"/>
  </w:style>
  <w:style w:type="paragraph" w:styleId="Rodap">
    <w:name w:val="footer"/>
    <w:basedOn w:val="Normal"/>
    <w:link w:val="RodapChar"/>
    <w:uiPriority w:val="99"/>
    <w:unhideWhenUsed/>
    <w:rsid w:val="00C508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08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657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2026-04-14T12:36:00Z</dcterms:created>
  <dcterms:modified xsi:type="dcterms:W3CDTF">2026-04-17T12:45:00Z</dcterms:modified>
</cp:coreProperties>
</file>