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369C0" w14:textId="77777777" w:rsidR="00BC2AEE" w:rsidRPr="00BC2AEE" w:rsidRDefault="00BC2AEE" w:rsidP="00E87668">
      <w:pPr>
        <w:spacing w:after="0"/>
        <w:rPr>
          <w:b/>
          <w:bCs/>
        </w:rPr>
      </w:pPr>
      <w:r w:rsidRPr="00BC2AEE">
        <w:rPr>
          <w:b/>
          <w:bCs/>
        </w:rPr>
        <w:t>Pauta - Reunião 016/2025 (Orçamento)</w:t>
      </w:r>
    </w:p>
    <w:p w14:paraId="555CD8AB" w14:textId="77777777" w:rsidR="00BC2AEE" w:rsidRPr="00BC2AEE" w:rsidRDefault="00BC2AEE" w:rsidP="00BC2AEE">
      <w:r w:rsidRPr="00BC2AEE">
        <w:rPr>
          <w:b/>
          <w:bCs/>
        </w:rPr>
        <w:t>Data:</w:t>
      </w:r>
      <w:r w:rsidRPr="00BC2AEE">
        <w:t xml:space="preserve"> 28 de julho de 2025 | </w:t>
      </w:r>
      <w:r w:rsidRPr="00BC2AEE">
        <w:rPr>
          <w:b/>
          <w:bCs/>
        </w:rPr>
        <w:t>Horário:</w:t>
      </w:r>
      <w:r w:rsidRPr="00BC2AEE">
        <w:t xml:space="preserve"> 08:30</w:t>
      </w:r>
    </w:p>
    <w:p w14:paraId="65F103DE" w14:textId="77777777" w:rsidR="00BC2AEE" w:rsidRPr="00BC2AEE" w:rsidRDefault="00BC2AEE" w:rsidP="00BC2AEE">
      <w:pPr>
        <w:numPr>
          <w:ilvl w:val="0"/>
          <w:numId w:val="1"/>
        </w:numPr>
      </w:pPr>
      <w:r w:rsidRPr="00BC2AEE">
        <w:rPr>
          <w:b/>
          <w:bCs/>
        </w:rPr>
        <w:t>Plano Plurianual (PPA 2026-2029):</w:t>
      </w:r>
      <w:r w:rsidRPr="00BC2AEE">
        <w:t xml:space="preserve"> Análise do </w:t>
      </w:r>
      <w:r w:rsidRPr="00BC2AEE">
        <w:rPr>
          <w:b/>
          <w:bCs/>
        </w:rPr>
        <w:t>PL nº 066/2025</w:t>
      </w:r>
      <w:r w:rsidRPr="00BC2AEE">
        <w:t>. Definição de prazos para emendas (até 01/08/2025) e agendamento de Audiência Pública (04/08/2025).</w:t>
      </w:r>
    </w:p>
    <w:p w14:paraId="6A2E3D21" w14:textId="77777777" w:rsidR="00BC2AEE" w:rsidRPr="00BC2AEE" w:rsidRDefault="00BC2AEE" w:rsidP="00BC2AEE">
      <w:pPr>
        <w:numPr>
          <w:ilvl w:val="0"/>
          <w:numId w:val="1"/>
        </w:numPr>
      </w:pPr>
      <w:r w:rsidRPr="00BC2AEE">
        <w:rPr>
          <w:b/>
          <w:bCs/>
        </w:rPr>
        <w:t>Deliberação de Projetos:</w:t>
      </w:r>
    </w:p>
    <w:p w14:paraId="0AEC00E5" w14:textId="77777777" w:rsidR="00BC2AEE" w:rsidRPr="00BC2AEE" w:rsidRDefault="00BC2AEE" w:rsidP="00BC2AEE">
      <w:pPr>
        <w:numPr>
          <w:ilvl w:val="1"/>
          <w:numId w:val="1"/>
        </w:numPr>
      </w:pPr>
      <w:r w:rsidRPr="00BC2AEE">
        <w:rPr>
          <w:b/>
          <w:bCs/>
        </w:rPr>
        <w:t>PL nº 078/2025 (Executivo):</w:t>
      </w:r>
      <w:r w:rsidRPr="00BC2AEE">
        <w:t xml:space="preserve"> Contratação emergencial para a Secretaria da Saúde.</w:t>
      </w:r>
    </w:p>
    <w:p w14:paraId="1AEB05DE" w14:textId="77777777" w:rsidR="00BC2AEE" w:rsidRPr="00BC2AEE" w:rsidRDefault="00BC2AEE" w:rsidP="00BC2AEE">
      <w:pPr>
        <w:numPr>
          <w:ilvl w:val="1"/>
          <w:numId w:val="1"/>
        </w:numPr>
      </w:pPr>
      <w:r w:rsidRPr="00BC2AEE">
        <w:rPr>
          <w:b/>
          <w:bCs/>
        </w:rPr>
        <w:t>PL nº 067/2025 (Legislativo - Ver. Thomas Meglin) e Emenda nº 001:</w:t>
      </w:r>
      <w:r w:rsidRPr="00BC2AEE">
        <w:t xml:space="preserve"> Instituição da Semana Municipal do Meio Ambiente.</w:t>
      </w:r>
    </w:p>
    <w:p w14:paraId="454CE3B9" w14:textId="77777777" w:rsidR="00BC2AEE" w:rsidRPr="00BC2AEE" w:rsidRDefault="00BC2AEE" w:rsidP="00BC2AEE">
      <w:pPr>
        <w:numPr>
          <w:ilvl w:val="1"/>
          <w:numId w:val="1"/>
        </w:numPr>
      </w:pPr>
      <w:r w:rsidRPr="00BC2AEE">
        <w:rPr>
          <w:b/>
          <w:bCs/>
        </w:rPr>
        <w:t>PL nº 074/2025 (Executivo):</w:t>
      </w:r>
      <w:r w:rsidRPr="00BC2AEE">
        <w:t xml:space="preserve"> Alteração da Lei nº 383/2013.</w:t>
      </w:r>
    </w:p>
    <w:p w14:paraId="31C91463" w14:textId="77777777" w:rsidR="00BC2AEE" w:rsidRPr="00BC2AEE" w:rsidRDefault="00BC2AEE" w:rsidP="00BC2AEE">
      <w:pPr>
        <w:numPr>
          <w:ilvl w:val="1"/>
          <w:numId w:val="1"/>
        </w:numPr>
      </w:pPr>
      <w:r w:rsidRPr="00BC2AEE">
        <w:rPr>
          <w:b/>
          <w:bCs/>
        </w:rPr>
        <w:t>PL nº 075/2025 (Executivo):</w:t>
      </w:r>
      <w:r w:rsidRPr="00BC2AEE">
        <w:t xml:space="preserve"> Alteração da Lei nº 032/1998.</w:t>
      </w:r>
    </w:p>
    <w:p w14:paraId="1899151E" w14:textId="77777777" w:rsidR="00BC2AEE" w:rsidRDefault="00BC2AEE"/>
    <w:sectPr w:rsidR="00BC2AEE" w:rsidSect="00E876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37A57" w14:textId="77777777" w:rsidR="00E87668" w:rsidRDefault="00E87668" w:rsidP="00E87668">
      <w:pPr>
        <w:spacing w:after="0" w:line="240" w:lineRule="auto"/>
      </w:pPr>
      <w:r>
        <w:separator/>
      </w:r>
    </w:p>
  </w:endnote>
  <w:endnote w:type="continuationSeparator" w:id="0">
    <w:p w14:paraId="54555043" w14:textId="77777777" w:rsidR="00E87668" w:rsidRDefault="00E87668" w:rsidP="00E8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527F8" w14:textId="77777777" w:rsidR="00E87668" w:rsidRDefault="00E87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D6D8F" w14:textId="77777777" w:rsidR="00E87668" w:rsidRDefault="00E87668" w:rsidP="00E87668">
    <w:pPr>
      <w:pStyle w:val="Rodap"/>
      <w:pBdr>
        <w:bottom w:val="single" w:sz="12" w:space="1" w:color="auto"/>
      </w:pBdr>
    </w:pPr>
  </w:p>
  <w:p w14:paraId="7D10E488" w14:textId="77777777" w:rsidR="00E87668" w:rsidRPr="008D1BE4" w:rsidRDefault="00E87668" w:rsidP="00E8766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5C8C24F" w14:textId="77777777" w:rsidR="00E87668" w:rsidRPr="00E87668" w:rsidRDefault="00E87668" w:rsidP="00E8766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F6E10" w14:textId="77777777" w:rsidR="00E87668" w:rsidRDefault="00E87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F7109" w14:textId="77777777" w:rsidR="00E87668" w:rsidRDefault="00E87668" w:rsidP="00E87668">
      <w:pPr>
        <w:spacing w:after="0" w:line="240" w:lineRule="auto"/>
      </w:pPr>
      <w:r>
        <w:separator/>
      </w:r>
    </w:p>
  </w:footnote>
  <w:footnote w:type="continuationSeparator" w:id="0">
    <w:p w14:paraId="34DC2295" w14:textId="77777777" w:rsidR="00E87668" w:rsidRDefault="00E87668" w:rsidP="00E8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B341A" w14:textId="77777777" w:rsidR="00E87668" w:rsidRDefault="00E87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46F9F" w14:textId="063F27AD" w:rsidR="00E87668" w:rsidRPr="00200BCC" w:rsidRDefault="00E87668" w:rsidP="00E8766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1738865" wp14:editId="161D89E1">
          <wp:extent cx="4157345" cy="1354455"/>
          <wp:effectExtent l="0" t="0" r="0" b="0"/>
          <wp:docPr id="29105000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E0AC84" w14:textId="77777777" w:rsidR="00E87668" w:rsidRPr="00E87668" w:rsidRDefault="00E87668" w:rsidP="00E8766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4233A" w14:textId="77777777" w:rsidR="00E87668" w:rsidRDefault="00E87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24118"/>
    <w:multiLevelType w:val="multilevel"/>
    <w:tmpl w:val="FF0A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663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AEE"/>
    <w:rsid w:val="0007704F"/>
    <w:rsid w:val="00137ADE"/>
    <w:rsid w:val="00BC2AEE"/>
    <w:rsid w:val="00E8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CE7E7"/>
  <w15:chartTrackingRefBased/>
  <w15:docId w15:val="{488E2EDC-D98A-4F8F-B139-6CAA7EC80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C2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C2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2A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C2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C2A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C2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C2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C2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C2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C2A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C2A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C2A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C2AE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C2AE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C2AE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C2AE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C2AE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C2AE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C2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C2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C2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C2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C2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C2AE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C2AE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C2AE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C2A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C2AE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C2AE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8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7668"/>
  </w:style>
  <w:style w:type="paragraph" w:styleId="Rodap">
    <w:name w:val="footer"/>
    <w:basedOn w:val="Normal"/>
    <w:link w:val="RodapChar"/>
    <w:uiPriority w:val="99"/>
    <w:unhideWhenUsed/>
    <w:rsid w:val="00E8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7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489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