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0BE63" w14:textId="77777777" w:rsidR="00FD5715" w:rsidRPr="00FD5715" w:rsidRDefault="00FD5715" w:rsidP="00FD5715">
      <w:pPr>
        <w:rPr>
          <w:b/>
          <w:bCs/>
        </w:rPr>
      </w:pPr>
      <w:r w:rsidRPr="00FD5715">
        <w:rPr>
          <w:b/>
          <w:bCs/>
        </w:rPr>
        <w:t>Pauta da 13ª Sessão Ordinária (26/04/2023)</w:t>
      </w:r>
    </w:p>
    <w:p w14:paraId="5014C2FE" w14:textId="77777777" w:rsidR="00FD5715" w:rsidRPr="00FD5715" w:rsidRDefault="00FD5715" w:rsidP="00FD5715">
      <w:r w:rsidRPr="00FD5715">
        <w:rPr>
          <w:i/>
          <w:iCs/>
        </w:rPr>
        <w:t>Nota: Sessão transferida do dia 25/04 devido à falta de energia elétrica.</w:t>
      </w:r>
    </w:p>
    <w:p w14:paraId="47895AD2" w14:textId="77777777" w:rsidR="00FD5715" w:rsidRPr="00FD5715" w:rsidRDefault="00FD5715" w:rsidP="00FD5715">
      <w:r w:rsidRPr="00FD5715">
        <w:rPr>
          <w:b/>
          <w:bCs/>
        </w:rPr>
        <w:t>I. EXPEDIENTE</w:t>
      </w:r>
    </w:p>
    <w:p w14:paraId="7B6E0E3D" w14:textId="77777777" w:rsidR="00FD5715" w:rsidRPr="00FD5715" w:rsidRDefault="00FD5715" w:rsidP="00FD5715">
      <w:pPr>
        <w:numPr>
          <w:ilvl w:val="0"/>
          <w:numId w:val="1"/>
        </w:numPr>
      </w:pPr>
      <w:r w:rsidRPr="00FD5715">
        <w:rPr>
          <w:b/>
          <w:bCs/>
        </w:rPr>
        <w:t>Baixa para Comissões:</w:t>
      </w:r>
    </w:p>
    <w:p w14:paraId="48254633" w14:textId="77777777" w:rsidR="00FD5715" w:rsidRPr="00FD5715" w:rsidRDefault="00FD5715" w:rsidP="00FD5715">
      <w:pPr>
        <w:numPr>
          <w:ilvl w:val="1"/>
          <w:numId w:val="1"/>
        </w:numPr>
      </w:pPr>
      <w:r w:rsidRPr="00FD5715">
        <w:rPr>
          <w:b/>
          <w:bCs/>
        </w:rPr>
        <w:t>PL nº 024/2023 (Legislativo - Verª. Evania Trevisan):</w:t>
      </w:r>
      <w:r w:rsidRPr="00FD5715">
        <w:t xml:space="preserve"> Dispõe sobre o prazo de validade indeterminado do Laudo Médico que atesta o TEA (Transtorno do Espectro Autista) e outras deficiências permanentes.</w:t>
      </w:r>
    </w:p>
    <w:p w14:paraId="5902FF19" w14:textId="77777777" w:rsidR="00FD5715" w:rsidRPr="00FD5715" w:rsidRDefault="00FD5715" w:rsidP="00FD5715">
      <w:pPr>
        <w:numPr>
          <w:ilvl w:val="1"/>
          <w:numId w:val="1"/>
        </w:numPr>
      </w:pPr>
      <w:r w:rsidRPr="00FD5715">
        <w:rPr>
          <w:b/>
          <w:bCs/>
        </w:rPr>
        <w:t>PL nº 025/2023 (Executivo):</w:t>
      </w:r>
      <w:r w:rsidRPr="00FD5715">
        <w:t xml:space="preserve"> Inclusão de ações e abertura de crédito especial na LOA 2023.</w:t>
      </w:r>
    </w:p>
    <w:p w14:paraId="6301437D" w14:textId="77777777" w:rsidR="00FD5715" w:rsidRPr="00FD5715" w:rsidRDefault="00FD5715" w:rsidP="00FD5715">
      <w:r w:rsidRPr="00FD5715">
        <w:rPr>
          <w:b/>
          <w:bCs/>
        </w:rPr>
        <w:t>II. ORDEM DO DIA</w:t>
      </w:r>
    </w:p>
    <w:p w14:paraId="4286F158" w14:textId="77777777" w:rsidR="00FD5715" w:rsidRPr="00FD5715" w:rsidRDefault="00FD5715" w:rsidP="00FD5715">
      <w:pPr>
        <w:numPr>
          <w:ilvl w:val="0"/>
          <w:numId w:val="2"/>
        </w:numPr>
      </w:pPr>
      <w:r w:rsidRPr="00FD5715">
        <w:t>Não houve matérias para votação.</w:t>
      </w:r>
    </w:p>
    <w:p w14:paraId="419F0A50" w14:textId="77777777" w:rsidR="00FD5715" w:rsidRDefault="00FD5715"/>
    <w:sectPr w:rsidR="00FD57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D7C7A" w14:textId="77777777" w:rsidR="00177E73" w:rsidRDefault="00177E73" w:rsidP="00177E73">
      <w:pPr>
        <w:spacing w:after="0" w:line="240" w:lineRule="auto"/>
      </w:pPr>
      <w:r>
        <w:separator/>
      </w:r>
    </w:p>
  </w:endnote>
  <w:endnote w:type="continuationSeparator" w:id="0">
    <w:p w14:paraId="64C14373" w14:textId="77777777" w:rsidR="00177E73" w:rsidRDefault="00177E73" w:rsidP="00177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C7951" w14:textId="77777777" w:rsidR="00177E73" w:rsidRDefault="00177E7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FE968" w14:textId="77777777" w:rsidR="00177E73" w:rsidRDefault="00177E73" w:rsidP="00177E73">
    <w:pPr>
      <w:pStyle w:val="Rodap"/>
      <w:pBdr>
        <w:bottom w:val="single" w:sz="12" w:space="1" w:color="auto"/>
      </w:pBdr>
    </w:pPr>
    <w:bookmarkStart w:id="6" w:name="_Hlk227311503"/>
    <w:bookmarkStart w:id="7" w:name="_Hlk227311504"/>
    <w:bookmarkStart w:id="8" w:name="_Hlk227311507"/>
    <w:bookmarkStart w:id="9" w:name="_Hlk227311508"/>
    <w:bookmarkStart w:id="10" w:name="_Hlk227311511"/>
    <w:bookmarkStart w:id="11" w:name="_Hlk227311512"/>
  </w:p>
  <w:p w14:paraId="57EA08B5" w14:textId="77777777" w:rsidR="00177E73" w:rsidRPr="008D1BE4" w:rsidRDefault="00177E73" w:rsidP="00177E7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"/>
    <w:bookmarkEnd w:id="7"/>
    <w:bookmarkEnd w:id="8"/>
    <w:bookmarkEnd w:id="9"/>
    <w:bookmarkEnd w:id="10"/>
    <w:bookmarkEnd w:id="11"/>
  </w:p>
  <w:p w14:paraId="4888FCEE" w14:textId="77777777" w:rsidR="00177E73" w:rsidRPr="00177E73" w:rsidRDefault="00177E73" w:rsidP="00177E7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AB9F0" w14:textId="77777777" w:rsidR="00177E73" w:rsidRDefault="00177E7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91B58" w14:textId="77777777" w:rsidR="00177E73" w:rsidRDefault="00177E73" w:rsidP="00177E73">
      <w:pPr>
        <w:spacing w:after="0" w:line="240" w:lineRule="auto"/>
      </w:pPr>
      <w:r>
        <w:separator/>
      </w:r>
    </w:p>
  </w:footnote>
  <w:footnote w:type="continuationSeparator" w:id="0">
    <w:p w14:paraId="71772B73" w14:textId="77777777" w:rsidR="00177E73" w:rsidRDefault="00177E73" w:rsidP="00177E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304C8" w14:textId="77777777" w:rsidR="00177E73" w:rsidRDefault="00177E7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A050B" w14:textId="444E9F9B" w:rsidR="00177E73" w:rsidRPr="00200BCC" w:rsidRDefault="00177E73" w:rsidP="00177E73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r w:rsidRPr="00524233">
      <w:rPr>
        <w:noProof/>
        <w:lang w:eastAsia="pt-BR"/>
      </w:rPr>
      <w:drawing>
        <wp:inline distT="0" distB="0" distL="0" distR="0" wp14:anchorId="73B67A98" wp14:editId="7C0E1BD4">
          <wp:extent cx="4152900" cy="1356360"/>
          <wp:effectExtent l="0" t="0" r="0" b="0"/>
          <wp:docPr id="155456695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</w:p>
  <w:p w14:paraId="4080D8E1" w14:textId="77777777" w:rsidR="00177E73" w:rsidRPr="00177E73" w:rsidRDefault="00177E73" w:rsidP="00177E7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8FCF9" w14:textId="77777777" w:rsidR="00177E73" w:rsidRDefault="00177E7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B2F02"/>
    <w:multiLevelType w:val="multilevel"/>
    <w:tmpl w:val="2684F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3F15E6"/>
    <w:multiLevelType w:val="multilevel"/>
    <w:tmpl w:val="9CF0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2368702">
    <w:abstractNumId w:val="1"/>
  </w:num>
  <w:num w:numId="2" w16cid:durableId="159050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715"/>
    <w:rsid w:val="00177E73"/>
    <w:rsid w:val="00464AFD"/>
    <w:rsid w:val="00BF6352"/>
    <w:rsid w:val="00FD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2388F"/>
  <w15:chartTrackingRefBased/>
  <w15:docId w15:val="{7152FC75-D909-4E39-85A4-D55DB6B02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D5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5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57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5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57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5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5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5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5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D57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57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57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57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571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57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D57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D57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D57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D5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D5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D5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D5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D5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D57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D57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D571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D57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D571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D571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77E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7E73"/>
  </w:style>
  <w:style w:type="paragraph" w:styleId="Rodap">
    <w:name w:val="footer"/>
    <w:basedOn w:val="Normal"/>
    <w:link w:val="RodapChar"/>
    <w:uiPriority w:val="99"/>
    <w:unhideWhenUsed/>
    <w:rsid w:val="00177E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7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419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2026-04-14T11:18:00Z</dcterms:created>
  <dcterms:modified xsi:type="dcterms:W3CDTF">2026-04-17T12:44:00Z</dcterms:modified>
</cp:coreProperties>
</file>