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B02E0" w14:textId="77777777" w:rsidR="005C4E7A" w:rsidRPr="005C4E7A" w:rsidRDefault="005C4E7A" w:rsidP="007920DD">
      <w:pPr>
        <w:spacing w:after="0"/>
        <w:rPr>
          <w:b/>
          <w:bCs/>
        </w:rPr>
      </w:pPr>
      <w:r w:rsidRPr="005C4E7A">
        <w:rPr>
          <w:b/>
          <w:bCs/>
        </w:rPr>
        <w:t>Pauta da 11ª Sessão Plenária Ordinária de 2025 (15-04-2025)</w:t>
      </w:r>
    </w:p>
    <w:p w14:paraId="3D2A1E19" w14:textId="77777777" w:rsidR="005C4E7A" w:rsidRPr="005C4E7A" w:rsidRDefault="005C4E7A" w:rsidP="005C4E7A">
      <w:pPr>
        <w:numPr>
          <w:ilvl w:val="0"/>
          <w:numId w:val="1"/>
        </w:numPr>
      </w:pPr>
      <w:r w:rsidRPr="005C4E7A">
        <w:rPr>
          <w:b/>
          <w:bCs/>
        </w:rPr>
        <w:t>Expediente de Leituras e Comunicações:</w:t>
      </w:r>
    </w:p>
    <w:p w14:paraId="13D16CF1" w14:textId="77777777" w:rsidR="005C4E7A" w:rsidRPr="005C4E7A" w:rsidRDefault="005C4E7A" w:rsidP="005C4E7A">
      <w:pPr>
        <w:numPr>
          <w:ilvl w:val="1"/>
          <w:numId w:val="1"/>
        </w:numPr>
      </w:pPr>
      <w:r w:rsidRPr="005C4E7A">
        <w:t xml:space="preserve">Ofícios do Executivo em resposta a Pedidos de Informação: nº 078/2025 (ref. ao nº 009/2005), nº 080/2025 (ref. ao nº 002/2005) e nº 084/2025 (ref. ao nº 007/2025). </w:t>
      </w:r>
    </w:p>
    <w:p w14:paraId="644D1471" w14:textId="77777777" w:rsidR="005C4E7A" w:rsidRPr="005C4E7A" w:rsidRDefault="005C4E7A" w:rsidP="005C4E7A">
      <w:pPr>
        <w:numPr>
          <w:ilvl w:val="1"/>
          <w:numId w:val="1"/>
        </w:numPr>
      </w:pPr>
      <w:r w:rsidRPr="005C4E7A">
        <w:t xml:space="preserve">Ofício ADM nº 079/2025 encaminhando o Impacto Financeiro do Projeto nº 041/2025. </w:t>
      </w:r>
    </w:p>
    <w:p w14:paraId="7C162A69" w14:textId="77777777" w:rsidR="005C4E7A" w:rsidRPr="005C4E7A" w:rsidRDefault="005C4E7A" w:rsidP="005C4E7A">
      <w:pPr>
        <w:numPr>
          <w:ilvl w:val="1"/>
          <w:numId w:val="1"/>
        </w:numPr>
      </w:pPr>
      <w:r w:rsidRPr="005C4E7A">
        <w:t xml:space="preserve">Ofício ADM nº 081/2025 apontando impedimento de ordem técnica em Emendas Impositivas ao Orçamento de 2025. </w:t>
      </w:r>
    </w:p>
    <w:p w14:paraId="7965E58B" w14:textId="77777777" w:rsidR="005C4E7A" w:rsidRPr="005C4E7A" w:rsidRDefault="005C4E7A" w:rsidP="005C4E7A">
      <w:pPr>
        <w:numPr>
          <w:ilvl w:val="1"/>
          <w:numId w:val="1"/>
        </w:numPr>
      </w:pPr>
      <w:r w:rsidRPr="005C4E7A">
        <w:t xml:space="preserve">Ofício ADM nº 077/2025 solicitando prorrogação de prazo para Pedido de Informação. </w:t>
      </w:r>
    </w:p>
    <w:p w14:paraId="5523F8CF" w14:textId="77777777" w:rsidR="005C4E7A" w:rsidRPr="005C4E7A" w:rsidRDefault="005C4E7A" w:rsidP="005C4E7A">
      <w:pPr>
        <w:numPr>
          <w:ilvl w:val="1"/>
          <w:numId w:val="1"/>
        </w:numPr>
      </w:pPr>
      <w:r w:rsidRPr="005C4E7A">
        <w:t xml:space="preserve">Ofício ADM nº 082/2025 realizando a juntada de documentos ao PL nº 027/2025. </w:t>
      </w:r>
    </w:p>
    <w:p w14:paraId="600D0C04" w14:textId="77777777" w:rsidR="005C4E7A" w:rsidRPr="005C4E7A" w:rsidRDefault="005C4E7A" w:rsidP="005C4E7A">
      <w:pPr>
        <w:numPr>
          <w:ilvl w:val="1"/>
          <w:numId w:val="1"/>
        </w:numPr>
      </w:pPr>
      <w:r w:rsidRPr="005C4E7A">
        <w:t xml:space="preserve">Ofício da AGERGS em resposta a Moção de Repúdio anterior. </w:t>
      </w:r>
    </w:p>
    <w:p w14:paraId="6F92E817" w14:textId="77777777" w:rsidR="005C4E7A" w:rsidRPr="005C4E7A" w:rsidRDefault="005C4E7A" w:rsidP="005C4E7A">
      <w:pPr>
        <w:numPr>
          <w:ilvl w:val="1"/>
          <w:numId w:val="1"/>
        </w:numPr>
      </w:pPr>
      <w:r w:rsidRPr="005C4E7A">
        <w:t xml:space="preserve">Homologação do pedido de retirada do PL nº 035/2025 pelo Vereador Carlos Alexandre Gonçalves. </w:t>
      </w:r>
    </w:p>
    <w:p w14:paraId="71DEB71C" w14:textId="77777777" w:rsidR="005C4E7A" w:rsidRPr="005C4E7A" w:rsidRDefault="005C4E7A" w:rsidP="005C4E7A">
      <w:pPr>
        <w:numPr>
          <w:ilvl w:val="1"/>
          <w:numId w:val="1"/>
        </w:numPr>
      </w:pPr>
      <w:r w:rsidRPr="005C4E7A">
        <w:t xml:space="preserve">Pedido de Providência nº 063/2025 (Thomas Meglin). </w:t>
      </w:r>
    </w:p>
    <w:p w14:paraId="082397A6" w14:textId="77777777" w:rsidR="005C4E7A" w:rsidRPr="005C4E7A" w:rsidRDefault="005C4E7A" w:rsidP="005C4E7A">
      <w:pPr>
        <w:numPr>
          <w:ilvl w:val="1"/>
          <w:numId w:val="1"/>
        </w:numPr>
      </w:pPr>
      <w:r w:rsidRPr="005C4E7A">
        <w:t xml:space="preserve">Indicações Parlamentares nº 038/2025, nº 039/2025 e nº 041/2025 (Thomas Meglin), nº 040/2025 (Leonir Pires) e nº 042/2025 (Ronilson Frare). </w:t>
      </w:r>
    </w:p>
    <w:p w14:paraId="587D7320" w14:textId="77777777" w:rsidR="005C4E7A" w:rsidRPr="005C4E7A" w:rsidRDefault="005C4E7A" w:rsidP="005C4E7A">
      <w:pPr>
        <w:numPr>
          <w:ilvl w:val="0"/>
          <w:numId w:val="1"/>
        </w:numPr>
      </w:pPr>
      <w:r w:rsidRPr="005C4E7A">
        <w:rPr>
          <w:b/>
          <w:bCs/>
        </w:rPr>
        <w:t>Matérias para Distribuição às Comissões Permanentes:</w:t>
      </w:r>
    </w:p>
    <w:p w14:paraId="5FB678D3" w14:textId="77777777" w:rsidR="005C4E7A" w:rsidRPr="005C4E7A" w:rsidRDefault="005C4E7A" w:rsidP="005C4E7A">
      <w:pPr>
        <w:numPr>
          <w:ilvl w:val="1"/>
          <w:numId w:val="1"/>
        </w:numPr>
      </w:pPr>
      <w:r w:rsidRPr="005C4E7A">
        <w:rPr>
          <w:b/>
          <w:bCs/>
        </w:rPr>
        <w:t>PL nº 042/2025 (Executivo):</w:t>
      </w:r>
      <w:r w:rsidRPr="005C4E7A">
        <w:t xml:space="preserve"> Autoriza o município a contratar, em caráter emergencial e por tempo determinado, recursos humanos para atendimento das secretarias municipais. </w:t>
      </w:r>
    </w:p>
    <w:p w14:paraId="76462D90" w14:textId="77777777" w:rsidR="005C4E7A" w:rsidRPr="005C4E7A" w:rsidRDefault="005C4E7A" w:rsidP="005C4E7A">
      <w:pPr>
        <w:numPr>
          <w:ilvl w:val="0"/>
          <w:numId w:val="1"/>
        </w:numPr>
      </w:pPr>
      <w:r w:rsidRPr="005C4E7A">
        <w:rPr>
          <w:b/>
          <w:bCs/>
        </w:rPr>
        <w:t>Ordem do Dia (Deliberação de Emendas e Projetos):</w:t>
      </w:r>
    </w:p>
    <w:p w14:paraId="7D4ED143" w14:textId="77777777" w:rsidR="005C4E7A" w:rsidRPr="005C4E7A" w:rsidRDefault="005C4E7A" w:rsidP="005C4E7A">
      <w:pPr>
        <w:numPr>
          <w:ilvl w:val="1"/>
          <w:numId w:val="1"/>
        </w:numPr>
      </w:pPr>
      <w:r w:rsidRPr="005C4E7A">
        <w:rPr>
          <w:b/>
          <w:bCs/>
        </w:rPr>
        <w:t>Retorno de Vistas - PL nº 027/2025 (Executivo):</w:t>
      </w:r>
      <w:r w:rsidRPr="005C4E7A">
        <w:t xml:space="preserve"> Julgamento de emendas modificativas parlamentares e do projeto de incentivo à empresa JJ Indústria de Calçados Ltda.: </w:t>
      </w:r>
    </w:p>
    <w:p w14:paraId="53BF0388" w14:textId="77777777" w:rsidR="005C4E7A" w:rsidRPr="005C4E7A" w:rsidRDefault="005C4E7A" w:rsidP="005C4E7A">
      <w:pPr>
        <w:numPr>
          <w:ilvl w:val="2"/>
          <w:numId w:val="1"/>
        </w:numPr>
      </w:pPr>
      <w:r w:rsidRPr="005C4E7A">
        <w:t xml:space="preserve">Julgamento da Emenda Modificativa nº 001 (Evania Trevisan). </w:t>
      </w:r>
    </w:p>
    <w:p w14:paraId="61F74C8D" w14:textId="77777777" w:rsidR="005C4E7A" w:rsidRPr="005C4E7A" w:rsidRDefault="005C4E7A" w:rsidP="005C4E7A">
      <w:pPr>
        <w:numPr>
          <w:ilvl w:val="2"/>
          <w:numId w:val="1"/>
        </w:numPr>
      </w:pPr>
      <w:r w:rsidRPr="005C4E7A">
        <w:t xml:space="preserve">Julgamento da Emenda Modificativa nº 002 (Jônatas Ilha). </w:t>
      </w:r>
    </w:p>
    <w:p w14:paraId="67409663" w14:textId="77777777" w:rsidR="005C4E7A" w:rsidRPr="005C4E7A" w:rsidRDefault="005C4E7A" w:rsidP="005C4E7A">
      <w:pPr>
        <w:numPr>
          <w:ilvl w:val="2"/>
          <w:numId w:val="1"/>
        </w:numPr>
      </w:pPr>
      <w:r w:rsidRPr="005C4E7A">
        <w:t xml:space="preserve">Julgamento da Emenda Modificativa nº 004 (Comissão de Constituição, Justiça e Redação). </w:t>
      </w:r>
    </w:p>
    <w:p w14:paraId="33D633A6" w14:textId="77777777" w:rsidR="005C4E7A" w:rsidRPr="005C4E7A" w:rsidRDefault="005C4E7A" w:rsidP="005C4E7A">
      <w:pPr>
        <w:numPr>
          <w:ilvl w:val="1"/>
          <w:numId w:val="1"/>
        </w:numPr>
      </w:pPr>
      <w:r w:rsidRPr="005C4E7A">
        <w:rPr>
          <w:b/>
          <w:bCs/>
        </w:rPr>
        <w:lastRenderedPageBreak/>
        <w:t>PL nº 041/2025 (Executivo):</w:t>
      </w:r>
      <w:r w:rsidRPr="005C4E7A">
        <w:t xml:space="preserve"> Discussão e votação do projeto que altera a Lei nº 383 de 11 de abril de 2013. </w:t>
      </w:r>
    </w:p>
    <w:p w14:paraId="1631EA1F" w14:textId="77777777" w:rsidR="005C4E7A" w:rsidRDefault="005C4E7A"/>
    <w:sectPr w:rsidR="005C4E7A" w:rsidSect="007920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50E0B" w14:textId="77777777" w:rsidR="007920DD" w:rsidRDefault="007920DD" w:rsidP="007920DD">
      <w:pPr>
        <w:spacing w:after="0" w:line="240" w:lineRule="auto"/>
      </w:pPr>
      <w:r>
        <w:separator/>
      </w:r>
    </w:p>
  </w:endnote>
  <w:endnote w:type="continuationSeparator" w:id="0">
    <w:p w14:paraId="499D092D" w14:textId="77777777" w:rsidR="007920DD" w:rsidRDefault="007920DD" w:rsidP="00792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86EBC" w14:textId="77777777" w:rsidR="007920DD" w:rsidRDefault="007920D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A2A1E" w14:textId="77777777" w:rsidR="007920DD" w:rsidRDefault="007920DD" w:rsidP="007920DD">
    <w:pPr>
      <w:pStyle w:val="Rodap"/>
      <w:pBdr>
        <w:bottom w:val="single" w:sz="12" w:space="1" w:color="auto"/>
      </w:pBdr>
    </w:pPr>
  </w:p>
  <w:p w14:paraId="49FEA05B" w14:textId="77777777" w:rsidR="007920DD" w:rsidRPr="008D1BE4" w:rsidRDefault="007920DD" w:rsidP="007920DD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532C9122" w14:textId="77777777" w:rsidR="007920DD" w:rsidRPr="007920DD" w:rsidRDefault="007920DD" w:rsidP="007920D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A1F14" w14:textId="77777777" w:rsidR="007920DD" w:rsidRDefault="007920D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7CD47" w14:textId="77777777" w:rsidR="007920DD" w:rsidRDefault="007920DD" w:rsidP="007920DD">
      <w:pPr>
        <w:spacing w:after="0" w:line="240" w:lineRule="auto"/>
      </w:pPr>
      <w:r>
        <w:separator/>
      </w:r>
    </w:p>
  </w:footnote>
  <w:footnote w:type="continuationSeparator" w:id="0">
    <w:p w14:paraId="3947B243" w14:textId="77777777" w:rsidR="007920DD" w:rsidRDefault="007920DD" w:rsidP="007920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A1529" w14:textId="77777777" w:rsidR="007920DD" w:rsidRDefault="007920D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1F675" w14:textId="64AFD84B" w:rsidR="007920DD" w:rsidRPr="00200BCC" w:rsidRDefault="007920DD" w:rsidP="007920DD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36C417CD" wp14:editId="390089B6">
          <wp:extent cx="4157345" cy="1354455"/>
          <wp:effectExtent l="0" t="0" r="0" b="0"/>
          <wp:docPr id="1402162065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734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FA1F58" w14:textId="77777777" w:rsidR="007920DD" w:rsidRPr="007920DD" w:rsidRDefault="007920DD" w:rsidP="007920D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36E16" w14:textId="77777777" w:rsidR="007920DD" w:rsidRDefault="007920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359F4"/>
    <w:multiLevelType w:val="multilevel"/>
    <w:tmpl w:val="632A9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1690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E7A"/>
    <w:rsid w:val="0007704F"/>
    <w:rsid w:val="001A00E0"/>
    <w:rsid w:val="005C4E7A"/>
    <w:rsid w:val="0079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EABC9"/>
  <w15:chartTrackingRefBased/>
  <w15:docId w15:val="{255DF248-B39A-46DD-8474-B70BB24FA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C4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C4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C4E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4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C4E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C4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C4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C4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C4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C4E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C4E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C4E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4E7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C4E7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C4E7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C4E7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C4E7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C4E7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C4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C4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C4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C4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C4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C4E7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C4E7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C4E7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C4E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C4E7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C4E7A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920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920DD"/>
  </w:style>
  <w:style w:type="paragraph" w:styleId="Rodap">
    <w:name w:val="footer"/>
    <w:basedOn w:val="Normal"/>
    <w:link w:val="RodapChar"/>
    <w:uiPriority w:val="99"/>
    <w:unhideWhenUsed/>
    <w:rsid w:val="007920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920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2026-05-27T17:47:00Z</dcterms:created>
  <dcterms:modified xsi:type="dcterms:W3CDTF">2026-05-27T21:14:00Z</dcterms:modified>
</cp:coreProperties>
</file>