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B45E" w14:textId="77777777" w:rsidR="00FA2F9E" w:rsidRPr="00FA2F9E" w:rsidRDefault="00FA2F9E" w:rsidP="008E2281">
      <w:pPr>
        <w:rPr>
          <w:b/>
          <w:bCs/>
        </w:rPr>
      </w:pPr>
      <w:r w:rsidRPr="00FA2F9E">
        <w:rPr>
          <w:b/>
          <w:bCs/>
        </w:rPr>
        <w:t>Pauta da 10ª Reunião da Comissão de Constituição, Justiça e Redação de 2026 (27-04-2026)</w:t>
      </w:r>
    </w:p>
    <w:p w14:paraId="68703BB5" w14:textId="77777777" w:rsidR="00FA2F9E" w:rsidRPr="00FA2F9E" w:rsidRDefault="00FA2F9E" w:rsidP="00FA2F9E">
      <w:pPr>
        <w:numPr>
          <w:ilvl w:val="0"/>
          <w:numId w:val="2"/>
        </w:numPr>
      </w:pPr>
      <w:r w:rsidRPr="00FA2F9E">
        <w:rPr>
          <w:b/>
          <w:bCs/>
        </w:rPr>
        <w:t>Ordem do Dia (Projetos Prontos para Avaliação de Admissibilidade Constitucional e Legal):</w:t>
      </w:r>
    </w:p>
    <w:p w14:paraId="34AF8C7C" w14:textId="77777777" w:rsidR="00FA2F9E" w:rsidRPr="00FA2F9E" w:rsidRDefault="00FA2F9E" w:rsidP="00FA2F9E">
      <w:pPr>
        <w:numPr>
          <w:ilvl w:val="1"/>
          <w:numId w:val="2"/>
        </w:numPr>
      </w:pPr>
      <w:r w:rsidRPr="00FA2F9E">
        <w:rPr>
          <w:b/>
          <w:bCs/>
        </w:rPr>
        <w:t>Projeto de Lei nº 027/2026 (Executivo):</w:t>
      </w:r>
      <w:r w:rsidRPr="00FA2F9E">
        <w:t xml:space="preserve"> Inclui ações na Lei nº 1.250/2025 e abre crédito orçamentário especial na Lei nº 1.265/2025. </w:t>
      </w:r>
    </w:p>
    <w:p w14:paraId="4DAD42F1" w14:textId="77777777" w:rsidR="00FA2F9E" w:rsidRPr="00FA2F9E" w:rsidRDefault="00FA2F9E" w:rsidP="00FA2F9E">
      <w:pPr>
        <w:numPr>
          <w:ilvl w:val="1"/>
          <w:numId w:val="2"/>
        </w:numPr>
      </w:pPr>
      <w:r w:rsidRPr="00FA2F9E">
        <w:rPr>
          <w:b/>
          <w:bCs/>
        </w:rPr>
        <w:t>Projeto de Lei nº 028/2026 (Executivo):</w:t>
      </w:r>
      <w:r w:rsidRPr="00FA2F9E">
        <w:t xml:space="preserve"> Inclui ações na Lei nº 1.250/2025 e abre crédito orçamentário especial na Lei nº 1.265/2025. </w:t>
      </w:r>
    </w:p>
    <w:p w14:paraId="581899E5" w14:textId="77777777" w:rsidR="00FA2F9E" w:rsidRDefault="00FA2F9E"/>
    <w:sectPr w:rsidR="00FA2F9E" w:rsidSect="008E2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33AF0" w14:textId="77777777" w:rsidR="008E2281" w:rsidRDefault="008E2281" w:rsidP="008E2281">
      <w:pPr>
        <w:spacing w:after="0" w:line="240" w:lineRule="auto"/>
      </w:pPr>
      <w:r>
        <w:separator/>
      </w:r>
    </w:p>
  </w:endnote>
  <w:endnote w:type="continuationSeparator" w:id="0">
    <w:p w14:paraId="12D79350" w14:textId="77777777" w:rsidR="008E2281" w:rsidRDefault="008E2281" w:rsidP="008E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D99B" w14:textId="77777777" w:rsidR="008E2281" w:rsidRDefault="008E22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9061D" w14:textId="77777777" w:rsidR="008E2281" w:rsidRDefault="008E2281" w:rsidP="008E2281">
    <w:pPr>
      <w:pStyle w:val="Rodap"/>
      <w:pBdr>
        <w:bottom w:val="single" w:sz="12" w:space="1" w:color="auto"/>
      </w:pBdr>
    </w:pPr>
  </w:p>
  <w:p w14:paraId="6AAC3FA1" w14:textId="77777777" w:rsidR="008E2281" w:rsidRPr="008D1BE4" w:rsidRDefault="008E2281" w:rsidP="008E228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019FF17" w14:textId="77777777" w:rsidR="008E2281" w:rsidRPr="008E2281" w:rsidRDefault="008E2281" w:rsidP="008E22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5740" w14:textId="77777777" w:rsidR="008E2281" w:rsidRDefault="008E22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9D1C" w14:textId="77777777" w:rsidR="008E2281" w:rsidRDefault="008E2281" w:rsidP="008E2281">
      <w:pPr>
        <w:spacing w:after="0" w:line="240" w:lineRule="auto"/>
      </w:pPr>
      <w:r>
        <w:separator/>
      </w:r>
    </w:p>
  </w:footnote>
  <w:footnote w:type="continuationSeparator" w:id="0">
    <w:p w14:paraId="720D442D" w14:textId="77777777" w:rsidR="008E2281" w:rsidRDefault="008E2281" w:rsidP="008E2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C3FD" w14:textId="77777777" w:rsidR="008E2281" w:rsidRDefault="008E22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3934" w14:textId="39227AB1" w:rsidR="008E2281" w:rsidRPr="00200BCC" w:rsidRDefault="008E2281" w:rsidP="008E228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F100845" wp14:editId="4E8E0354">
          <wp:extent cx="4152900" cy="1356360"/>
          <wp:effectExtent l="0" t="0" r="0" b="0"/>
          <wp:docPr id="32781553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4F22C5" w14:textId="77777777" w:rsidR="008E2281" w:rsidRPr="008E2281" w:rsidRDefault="008E2281" w:rsidP="008E228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BA3A" w14:textId="77777777" w:rsidR="008E2281" w:rsidRDefault="008E22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718F8"/>
    <w:multiLevelType w:val="multilevel"/>
    <w:tmpl w:val="2EC4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0235E8"/>
    <w:multiLevelType w:val="multilevel"/>
    <w:tmpl w:val="A670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7953892">
    <w:abstractNumId w:val="1"/>
  </w:num>
  <w:num w:numId="2" w16cid:durableId="51893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9E"/>
    <w:rsid w:val="008E2281"/>
    <w:rsid w:val="00977E3F"/>
    <w:rsid w:val="00F159B2"/>
    <w:rsid w:val="00FA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5EC4"/>
  <w15:chartTrackingRefBased/>
  <w15:docId w15:val="{915286AA-4083-4798-A45E-58E2D1FC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A2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2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2F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2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2F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2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2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2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2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2F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2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2F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2F9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2F9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2F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2F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2F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2F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2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2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2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2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2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2F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2F9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2F9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2F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2F9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2F9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E22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2281"/>
  </w:style>
  <w:style w:type="paragraph" w:styleId="Rodap">
    <w:name w:val="footer"/>
    <w:basedOn w:val="Normal"/>
    <w:link w:val="RodapChar"/>
    <w:uiPriority w:val="99"/>
    <w:unhideWhenUsed/>
    <w:rsid w:val="008E22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2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2026-05-28T13:19:00Z</dcterms:created>
  <dcterms:modified xsi:type="dcterms:W3CDTF">2026-05-28T15:11:00Z</dcterms:modified>
</cp:coreProperties>
</file>