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FD35D" w14:textId="77777777" w:rsidR="004E7089" w:rsidRPr="004E7089" w:rsidRDefault="004E7089" w:rsidP="0070569E">
      <w:pPr>
        <w:spacing w:after="0"/>
        <w:rPr>
          <w:b/>
          <w:bCs/>
        </w:rPr>
      </w:pPr>
      <w:r w:rsidRPr="004E7089">
        <w:rPr>
          <w:b/>
          <w:bCs/>
        </w:rPr>
        <w:t>Pauta - Reunião 022/2025 (Orçamento)</w:t>
      </w:r>
    </w:p>
    <w:p w14:paraId="21FC70A0" w14:textId="77777777" w:rsidR="004E7089" w:rsidRPr="004E7089" w:rsidRDefault="004E7089" w:rsidP="004E7089">
      <w:r w:rsidRPr="004E7089">
        <w:rPr>
          <w:b/>
          <w:bCs/>
        </w:rPr>
        <w:t>Data:</w:t>
      </w:r>
      <w:r w:rsidRPr="004E7089">
        <w:t xml:space="preserve"> 17 de novembro de 2025 | </w:t>
      </w:r>
      <w:r w:rsidRPr="004E7089">
        <w:rPr>
          <w:b/>
          <w:bCs/>
        </w:rPr>
        <w:t>Horário:</w:t>
      </w:r>
      <w:r w:rsidRPr="004E7089">
        <w:t xml:space="preserve"> 09:00 </w:t>
      </w:r>
    </w:p>
    <w:p w14:paraId="6C797BCB" w14:textId="77777777" w:rsidR="004E7089" w:rsidRPr="004E7089" w:rsidRDefault="004E7089" w:rsidP="004E7089">
      <w:pPr>
        <w:numPr>
          <w:ilvl w:val="0"/>
          <w:numId w:val="1"/>
        </w:numPr>
      </w:pPr>
      <w:r w:rsidRPr="004E7089">
        <w:rPr>
          <w:b/>
          <w:bCs/>
        </w:rPr>
        <w:t>Deliberação de Projetos:</w:t>
      </w:r>
    </w:p>
    <w:p w14:paraId="0B8F1A81" w14:textId="77777777" w:rsidR="004E7089" w:rsidRPr="004E7089" w:rsidRDefault="004E7089" w:rsidP="004E7089">
      <w:pPr>
        <w:numPr>
          <w:ilvl w:val="1"/>
          <w:numId w:val="1"/>
        </w:numPr>
      </w:pPr>
      <w:r w:rsidRPr="004E7089">
        <w:rPr>
          <w:b/>
          <w:bCs/>
        </w:rPr>
        <w:t>Projeto de Lei nº 090/2025 (Executivo):</w:t>
      </w:r>
      <w:r w:rsidRPr="004E7089">
        <w:t xml:space="preserve"> Criação do Conselho Municipal (CMDPD) e do Fundo Municipal (FMDPD) dos Direitos da Pessoa com Deficiência. </w:t>
      </w:r>
    </w:p>
    <w:p w14:paraId="0BF86ECE" w14:textId="77777777" w:rsidR="004E7089" w:rsidRPr="004E7089" w:rsidRDefault="004E7089" w:rsidP="004E7089">
      <w:pPr>
        <w:numPr>
          <w:ilvl w:val="1"/>
          <w:numId w:val="1"/>
        </w:numPr>
      </w:pPr>
      <w:r w:rsidRPr="004E7089">
        <w:rPr>
          <w:b/>
          <w:bCs/>
        </w:rPr>
        <w:t>Projeto de Lei nº 092/2025 (Executivo):</w:t>
      </w:r>
      <w:r w:rsidRPr="004E7089">
        <w:t xml:space="preserve"> Altera a Lei nº 383/2013. </w:t>
      </w:r>
    </w:p>
    <w:p w14:paraId="54BF8131" w14:textId="77777777" w:rsidR="004E7089" w:rsidRPr="004E7089" w:rsidRDefault="004E7089" w:rsidP="004E7089">
      <w:pPr>
        <w:numPr>
          <w:ilvl w:val="1"/>
          <w:numId w:val="1"/>
        </w:numPr>
      </w:pPr>
      <w:r w:rsidRPr="004E7089">
        <w:rPr>
          <w:b/>
          <w:bCs/>
        </w:rPr>
        <w:t>Projeto de Lei nº 097/2025 (Executivo):</w:t>
      </w:r>
      <w:r w:rsidRPr="004E7089">
        <w:t xml:space="preserve"> Autoriza convênio com a ACI para apoio ao Programa "Final de Ano Premiado – ACI 2025". </w:t>
      </w:r>
    </w:p>
    <w:p w14:paraId="51CC2305" w14:textId="77777777" w:rsidR="004E7089" w:rsidRPr="004E7089" w:rsidRDefault="004E7089" w:rsidP="004E7089">
      <w:pPr>
        <w:numPr>
          <w:ilvl w:val="1"/>
          <w:numId w:val="1"/>
        </w:numPr>
      </w:pPr>
      <w:r w:rsidRPr="004E7089">
        <w:rPr>
          <w:b/>
          <w:bCs/>
        </w:rPr>
        <w:t>Projeto de Lei nº 100/2025 (Executivo):</w:t>
      </w:r>
      <w:r w:rsidRPr="004E7089">
        <w:t xml:space="preserve"> Contratação emergencial de até 03 (três) Engenheiros Civis. </w:t>
      </w:r>
    </w:p>
    <w:p w14:paraId="1F685813" w14:textId="77777777" w:rsidR="004E7089" w:rsidRPr="004E7089" w:rsidRDefault="004E7089" w:rsidP="004E7089">
      <w:pPr>
        <w:numPr>
          <w:ilvl w:val="1"/>
          <w:numId w:val="1"/>
        </w:numPr>
      </w:pPr>
      <w:r w:rsidRPr="004E7089">
        <w:rPr>
          <w:b/>
          <w:bCs/>
        </w:rPr>
        <w:t>Projeto de Lei nº 102/2025 (Executivo):</w:t>
      </w:r>
      <w:r w:rsidRPr="004E7089">
        <w:t xml:space="preserve"> Contratação emergencial de até 02 (dois) Visitadores do PIM. </w:t>
      </w:r>
    </w:p>
    <w:p w14:paraId="0107A1E7" w14:textId="77777777" w:rsidR="004E7089" w:rsidRPr="004E7089" w:rsidRDefault="004E7089" w:rsidP="004E7089">
      <w:pPr>
        <w:numPr>
          <w:ilvl w:val="0"/>
          <w:numId w:val="1"/>
        </w:numPr>
      </w:pPr>
      <w:r w:rsidRPr="004E7089">
        <w:rPr>
          <w:b/>
          <w:bCs/>
        </w:rPr>
        <w:t>Contas do Executivo (2021):</w:t>
      </w:r>
      <w:r w:rsidRPr="004E7089">
        <w:t xml:space="preserve"> Emissão de Projeto de Decreto Legislativo referente ao Parecer nº 22.949 do TCE-RS (aprovação com ressalvas). </w:t>
      </w:r>
    </w:p>
    <w:p w14:paraId="0F89CB66" w14:textId="77777777" w:rsidR="004E7089" w:rsidRDefault="004E7089"/>
    <w:sectPr w:rsidR="004E7089" w:rsidSect="007056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20B6A" w14:textId="77777777" w:rsidR="0070569E" w:rsidRDefault="0070569E" w:rsidP="0070569E">
      <w:pPr>
        <w:spacing w:after="0" w:line="240" w:lineRule="auto"/>
      </w:pPr>
      <w:r>
        <w:separator/>
      </w:r>
    </w:p>
  </w:endnote>
  <w:endnote w:type="continuationSeparator" w:id="0">
    <w:p w14:paraId="3B359C66" w14:textId="77777777" w:rsidR="0070569E" w:rsidRDefault="0070569E" w:rsidP="00705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2374B" w14:textId="77777777" w:rsidR="0070569E" w:rsidRDefault="0070569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D02A2" w14:textId="77777777" w:rsidR="0070569E" w:rsidRDefault="0070569E" w:rsidP="0070569E">
    <w:pPr>
      <w:pStyle w:val="Rodap"/>
      <w:pBdr>
        <w:bottom w:val="single" w:sz="12" w:space="1" w:color="auto"/>
      </w:pBdr>
    </w:pPr>
  </w:p>
  <w:p w14:paraId="616AF464" w14:textId="77777777" w:rsidR="0070569E" w:rsidRPr="008D1BE4" w:rsidRDefault="0070569E" w:rsidP="0070569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EEA3390" w14:textId="77777777" w:rsidR="0070569E" w:rsidRPr="0070569E" w:rsidRDefault="0070569E" w:rsidP="0070569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8CFFA" w14:textId="77777777" w:rsidR="0070569E" w:rsidRDefault="007056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378C1" w14:textId="77777777" w:rsidR="0070569E" w:rsidRDefault="0070569E" w:rsidP="0070569E">
      <w:pPr>
        <w:spacing w:after="0" w:line="240" w:lineRule="auto"/>
      </w:pPr>
      <w:r>
        <w:separator/>
      </w:r>
    </w:p>
  </w:footnote>
  <w:footnote w:type="continuationSeparator" w:id="0">
    <w:p w14:paraId="7AF56780" w14:textId="77777777" w:rsidR="0070569E" w:rsidRDefault="0070569E" w:rsidP="00705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A14CD" w14:textId="77777777" w:rsidR="0070569E" w:rsidRDefault="0070569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0A39" w14:textId="29CAB703" w:rsidR="0070569E" w:rsidRPr="00200BCC" w:rsidRDefault="0070569E" w:rsidP="0070569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8C5BBC4" wp14:editId="0F617B7A">
          <wp:extent cx="4157345" cy="1354455"/>
          <wp:effectExtent l="0" t="0" r="0" b="0"/>
          <wp:docPr id="66484178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7E08246" w14:textId="77777777" w:rsidR="0070569E" w:rsidRPr="0070569E" w:rsidRDefault="0070569E" w:rsidP="0070569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3F360" w14:textId="77777777" w:rsidR="0070569E" w:rsidRDefault="0070569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021192"/>
    <w:multiLevelType w:val="multilevel"/>
    <w:tmpl w:val="9BAA5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5758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089"/>
    <w:rsid w:val="0007704F"/>
    <w:rsid w:val="00137ADE"/>
    <w:rsid w:val="004E7089"/>
    <w:rsid w:val="0070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BDE08"/>
  <w15:chartTrackingRefBased/>
  <w15:docId w15:val="{983E3350-0B63-4EDD-AB57-65FDE7B00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E70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E70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E70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E70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E70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E70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E70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E70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E70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E70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E70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E70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E708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E708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E708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E708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E708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E708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E70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E7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E70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E7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E70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E708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E708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E708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E70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E708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E708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05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569E"/>
  </w:style>
  <w:style w:type="paragraph" w:styleId="Rodap">
    <w:name w:val="footer"/>
    <w:basedOn w:val="Normal"/>
    <w:link w:val="RodapChar"/>
    <w:uiPriority w:val="99"/>
    <w:unhideWhenUsed/>
    <w:rsid w:val="00705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56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671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