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E745" w14:textId="77777777" w:rsidR="00B16ACB" w:rsidRPr="00B16ACB" w:rsidRDefault="00B16ACB" w:rsidP="00470578">
      <w:pPr>
        <w:spacing w:after="0"/>
        <w:rPr>
          <w:b/>
          <w:bCs/>
        </w:rPr>
      </w:pPr>
      <w:r w:rsidRPr="00B16ACB">
        <w:rPr>
          <w:b/>
          <w:bCs/>
        </w:rPr>
        <w:t>Pauta da 2ª Sessão Legislativa Extraordinária de 2025 (30-12-2025)</w:t>
      </w:r>
    </w:p>
    <w:p w14:paraId="69CA1CA7" w14:textId="77777777" w:rsidR="00B16ACB" w:rsidRPr="00B16ACB" w:rsidRDefault="00B16ACB" w:rsidP="00B16ACB">
      <w:pPr>
        <w:numPr>
          <w:ilvl w:val="0"/>
          <w:numId w:val="1"/>
        </w:numPr>
      </w:pPr>
      <w:r w:rsidRPr="00B16ACB">
        <w:rPr>
          <w:b/>
          <w:bCs/>
        </w:rPr>
        <w:t>Ordem do Dia (Deliberações e Turnos de Votação):</w:t>
      </w:r>
    </w:p>
    <w:p w14:paraId="09BA23AA" w14:textId="77777777" w:rsidR="00B16ACB" w:rsidRPr="00B16ACB" w:rsidRDefault="00B16ACB" w:rsidP="00B16ACB">
      <w:pPr>
        <w:numPr>
          <w:ilvl w:val="1"/>
          <w:numId w:val="1"/>
        </w:numPr>
      </w:pPr>
      <w:r w:rsidRPr="00B16ACB">
        <w:rPr>
          <w:b/>
          <w:bCs/>
        </w:rPr>
        <w:t>Segundo Turno de Votação:</w:t>
      </w:r>
      <w:r w:rsidRPr="00B16ACB">
        <w:t xml:space="preserve"> Projeto de Emenda à Lei Orgânica nº 108/2025 (Executivo), que estabelece regras para o Regime Próprio de Previdência Social, acompanhado da Emenda Modificativa nº 001 da Comissão de Revisão. </w:t>
      </w:r>
    </w:p>
    <w:p w14:paraId="44F6E0F0" w14:textId="77777777" w:rsidR="00B16ACB" w:rsidRPr="00B16ACB" w:rsidRDefault="00B16ACB" w:rsidP="00B16ACB">
      <w:pPr>
        <w:numPr>
          <w:ilvl w:val="1"/>
          <w:numId w:val="1"/>
        </w:numPr>
      </w:pPr>
      <w:r w:rsidRPr="00B16ACB">
        <w:rPr>
          <w:b/>
          <w:bCs/>
        </w:rPr>
        <w:t>Discussão e Votação:</w:t>
      </w:r>
      <w:r w:rsidRPr="00B16ACB">
        <w:t xml:space="preserve"> Projeto de Lei Complementar nº 107/2025 (Executivo), que modifica o Regime Próprio de Previdência Social, juntamente com a Mensagem Modificativa nº 001. </w:t>
      </w:r>
    </w:p>
    <w:p w14:paraId="4E202929" w14:textId="77777777" w:rsidR="00B16ACB" w:rsidRPr="00B16ACB" w:rsidRDefault="00B16ACB" w:rsidP="00B16ACB">
      <w:pPr>
        <w:numPr>
          <w:ilvl w:val="1"/>
          <w:numId w:val="1"/>
        </w:numPr>
      </w:pPr>
      <w:r w:rsidRPr="00B16ACB">
        <w:rPr>
          <w:b/>
          <w:bCs/>
        </w:rPr>
        <w:t>Discussão e Votação:</w:t>
      </w:r>
      <w:r w:rsidRPr="00B16ACB">
        <w:t xml:space="preserve"> Projeto de Lei nº 110/2025 (Executivo), que regulamenta parâmetros e autoriza a incorporação de ativos (IRRF) ao patrimônio do Regime Próprio e o equacionamento do déficit atuarial. </w:t>
      </w:r>
    </w:p>
    <w:p w14:paraId="17CF824C" w14:textId="77777777" w:rsidR="00B16ACB" w:rsidRDefault="00B16ACB"/>
    <w:sectPr w:rsidR="00B16ACB" w:rsidSect="00470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AA60" w14:textId="77777777" w:rsidR="00470578" w:rsidRDefault="00470578" w:rsidP="00470578">
      <w:pPr>
        <w:spacing w:after="0" w:line="240" w:lineRule="auto"/>
      </w:pPr>
      <w:r>
        <w:separator/>
      </w:r>
    </w:p>
  </w:endnote>
  <w:endnote w:type="continuationSeparator" w:id="0">
    <w:p w14:paraId="164F06B9" w14:textId="77777777" w:rsidR="00470578" w:rsidRDefault="00470578" w:rsidP="0047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2658" w14:textId="77777777" w:rsidR="00470578" w:rsidRDefault="004705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5F74" w14:textId="77777777" w:rsidR="00470578" w:rsidRDefault="00470578" w:rsidP="00470578">
    <w:pPr>
      <w:pStyle w:val="Rodap"/>
      <w:pBdr>
        <w:bottom w:val="single" w:sz="12" w:space="1" w:color="auto"/>
      </w:pBdr>
    </w:pPr>
  </w:p>
  <w:p w14:paraId="1E19A2BC" w14:textId="77777777" w:rsidR="00470578" w:rsidRPr="008D1BE4" w:rsidRDefault="00470578" w:rsidP="0047057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4C2B3BD" w14:textId="77777777" w:rsidR="00470578" w:rsidRPr="00470578" w:rsidRDefault="00470578" w:rsidP="0047057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88B6" w14:textId="77777777" w:rsidR="00470578" w:rsidRDefault="004705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6F8E9" w14:textId="77777777" w:rsidR="00470578" w:rsidRDefault="00470578" w:rsidP="00470578">
      <w:pPr>
        <w:spacing w:after="0" w:line="240" w:lineRule="auto"/>
      </w:pPr>
      <w:r>
        <w:separator/>
      </w:r>
    </w:p>
  </w:footnote>
  <w:footnote w:type="continuationSeparator" w:id="0">
    <w:p w14:paraId="5BF6B07E" w14:textId="77777777" w:rsidR="00470578" w:rsidRDefault="00470578" w:rsidP="0047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60FFB" w14:textId="77777777" w:rsidR="00470578" w:rsidRDefault="004705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7D08" w14:textId="66A1566C" w:rsidR="00470578" w:rsidRPr="00200BCC" w:rsidRDefault="00470578" w:rsidP="0047057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473D336" wp14:editId="42F9077E">
          <wp:extent cx="4157345" cy="1354455"/>
          <wp:effectExtent l="0" t="0" r="0" b="0"/>
          <wp:docPr id="126606046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09FFC" w14:textId="77777777" w:rsidR="00470578" w:rsidRPr="00470578" w:rsidRDefault="00470578" w:rsidP="0047057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29E3" w14:textId="77777777" w:rsidR="00470578" w:rsidRDefault="004705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6585"/>
    <w:multiLevelType w:val="multilevel"/>
    <w:tmpl w:val="CAF0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CB"/>
    <w:rsid w:val="0007704F"/>
    <w:rsid w:val="001A00E0"/>
    <w:rsid w:val="00470578"/>
    <w:rsid w:val="00B1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8C63"/>
  <w15:chartTrackingRefBased/>
  <w15:docId w15:val="{D3909479-F297-4380-9C8D-E0B527DE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16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6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6A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6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6A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6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6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6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6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6A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6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6A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6AC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6AC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6A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6AC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6A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6A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6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16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6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16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6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16AC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6AC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16AC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6A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6AC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6AC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0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0578"/>
  </w:style>
  <w:style w:type="paragraph" w:styleId="Rodap">
    <w:name w:val="footer"/>
    <w:basedOn w:val="Normal"/>
    <w:link w:val="RodapChar"/>
    <w:uiPriority w:val="99"/>
    <w:unhideWhenUsed/>
    <w:rsid w:val="00470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0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603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2026-05-27T17:21:00Z</dcterms:created>
  <dcterms:modified xsi:type="dcterms:W3CDTF">2026-05-27T21:14:00Z</dcterms:modified>
</cp:coreProperties>
</file>