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A592" w14:textId="77777777" w:rsidR="005B2392" w:rsidRPr="005B2392" w:rsidRDefault="005B2392" w:rsidP="00E00E5B">
      <w:pPr>
        <w:rPr>
          <w:b/>
          <w:bCs/>
        </w:rPr>
      </w:pPr>
      <w:r w:rsidRPr="005B2392">
        <w:rPr>
          <w:b/>
          <w:bCs/>
        </w:rPr>
        <w:t>Pauta da 11ª Reunião da Comissão de Constituição, Justiça e Redação de 2026 (18-05-2026)</w:t>
      </w:r>
    </w:p>
    <w:p w14:paraId="430AA98E" w14:textId="77777777" w:rsidR="005B2392" w:rsidRPr="005B2392" w:rsidRDefault="005B2392" w:rsidP="005B2392">
      <w:pPr>
        <w:numPr>
          <w:ilvl w:val="0"/>
          <w:numId w:val="1"/>
        </w:numPr>
      </w:pPr>
      <w:r w:rsidRPr="005B2392">
        <w:rPr>
          <w:b/>
          <w:bCs/>
        </w:rPr>
        <w:t>Ordem do Dia (Projetos Prontos para Avaliação de Admissibilidade Constitucional e Legal):</w:t>
      </w:r>
    </w:p>
    <w:p w14:paraId="0B178C6C" w14:textId="77777777" w:rsidR="005B2392" w:rsidRPr="005B2392" w:rsidRDefault="005B2392" w:rsidP="005B2392">
      <w:pPr>
        <w:numPr>
          <w:ilvl w:val="1"/>
          <w:numId w:val="1"/>
        </w:numPr>
      </w:pPr>
      <w:r w:rsidRPr="005B2392">
        <w:rPr>
          <w:b/>
          <w:bCs/>
        </w:rPr>
        <w:t>Projeto de Lei nº 029/2026 (Executivo):</w:t>
      </w:r>
      <w:r w:rsidRPr="005B2392">
        <w:t xml:space="preserve"> Concede revisão geral anual, nos termos do Artigo 37, Inciso X, da Constituição Federal, aos vencimentos dos servidores públicos municipais, cargos em comissão, funções gratificadas, integrantes do magistério público municipal, aos proventos e pensões dos aposentados e pensionistas, concede aumento real, e dá outras providências. </w:t>
      </w:r>
    </w:p>
    <w:p w14:paraId="2172CAED" w14:textId="77777777" w:rsidR="005B2392" w:rsidRPr="005B2392" w:rsidRDefault="005B2392" w:rsidP="005B2392">
      <w:pPr>
        <w:numPr>
          <w:ilvl w:val="1"/>
          <w:numId w:val="1"/>
        </w:numPr>
      </w:pPr>
      <w:r w:rsidRPr="005B2392">
        <w:rPr>
          <w:b/>
          <w:bCs/>
        </w:rPr>
        <w:t>Projeto de Lei nº 030/2026 (Legislativo):</w:t>
      </w:r>
      <w:r w:rsidRPr="005B2392">
        <w:t xml:space="preserve"> Institui o Dia do Agente Comunitário de Saúde no Município de Pantano Grande e dá outras providências. </w:t>
      </w:r>
    </w:p>
    <w:p w14:paraId="4BDFA8B5" w14:textId="77777777" w:rsidR="005B2392" w:rsidRPr="005B2392" w:rsidRDefault="005B2392" w:rsidP="005B2392">
      <w:pPr>
        <w:numPr>
          <w:ilvl w:val="1"/>
          <w:numId w:val="1"/>
        </w:numPr>
      </w:pPr>
      <w:r w:rsidRPr="005B2392">
        <w:rPr>
          <w:b/>
          <w:bCs/>
        </w:rPr>
        <w:t>Projeto de Lei nº 031/2026 (Executivo):</w:t>
      </w:r>
      <w:r w:rsidRPr="005B2392">
        <w:t xml:space="preserve"> Autoriza abertura de crédito adicional especial no orçamento corrente. </w:t>
      </w:r>
    </w:p>
    <w:p w14:paraId="5E5813F3" w14:textId="77777777" w:rsidR="005B2392" w:rsidRPr="005B2392" w:rsidRDefault="005B2392" w:rsidP="005B2392">
      <w:pPr>
        <w:numPr>
          <w:ilvl w:val="1"/>
          <w:numId w:val="1"/>
        </w:numPr>
      </w:pPr>
      <w:r w:rsidRPr="005B2392">
        <w:rPr>
          <w:b/>
          <w:bCs/>
        </w:rPr>
        <w:t>Projeto de Lei nº 032 A/2026 (Executivo):</w:t>
      </w:r>
      <w:r w:rsidRPr="005B2392">
        <w:t xml:space="preserve"> Altera o caput do Artigo 3º da Lei Municipal nº 1.288, de 01 de abril de 2026, que dispõe sobre o pagamento à vista, remissão e cobrança de créditos tributários e não tributários, e dá outras providências. </w:t>
      </w:r>
    </w:p>
    <w:p w14:paraId="74023634" w14:textId="77777777" w:rsidR="005B2392" w:rsidRPr="005B2392" w:rsidRDefault="005B2392" w:rsidP="005B2392">
      <w:pPr>
        <w:numPr>
          <w:ilvl w:val="0"/>
          <w:numId w:val="1"/>
        </w:numPr>
      </w:pPr>
      <w:r w:rsidRPr="005B2392">
        <w:rPr>
          <w:b/>
          <w:bCs/>
        </w:rPr>
        <w:t>Matérias em Expediente de Análise Especial com Consultoria Externa:</w:t>
      </w:r>
    </w:p>
    <w:p w14:paraId="13E65C6F" w14:textId="77777777" w:rsidR="005B2392" w:rsidRPr="005B2392" w:rsidRDefault="005B2392" w:rsidP="005B2392">
      <w:pPr>
        <w:numPr>
          <w:ilvl w:val="1"/>
          <w:numId w:val="1"/>
        </w:numPr>
      </w:pPr>
      <w:r w:rsidRPr="005B2392">
        <w:rPr>
          <w:b/>
          <w:bCs/>
        </w:rPr>
        <w:t>Projeto de Lei nº 032/2026 (Legislativo):</w:t>
      </w:r>
      <w:r w:rsidRPr="005B2392">
        <w:t xml:space="preserve"> Dispõe sobre a promoção da equidade de gênero na denominação de logradouros públicos no Município de Pantano Grande, RS, e dá outras providências (Lei Maria da História) — Destinado à avaliação técnica e verificação de adequações formais com base na Orientação do Instituto Gamma de Assessoria a Órgãos Públicos. </w:t>
      </w:r>
    </w:p>
    <w:p w14:paraId="2BE22326" w14:textId="77777777" w:rsidR="005B2392" w:rsidRDefault="005B2392"/>
    <w:sectPr w:rsidR="005B2392" w:rsidSect="00E00E5B">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816C" w14:textId="77777777" w:rsidR="00E00E5B" w:rsidRDefault="00E00E5B" w:rsidP="00E00E5B">
      <w:pPr>
        <w:spacing w:after="0" w:line="240" w:lineRule="auto"/>
      </w:pPr>
      <w:r>
        <w:separator/>
      </w:r>
    </w:p>
  </w:endnote>
  <w:endnote w:type="continuationSeparator" w:id="0">
    <w:p w14:paraId="5D568A57" w14:textId="77777777" w:rsidR="00E00E5B" w:rsidRDefault="00E00E5B" w:rsidP="00E0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EFB1" w14:textId="77777777" w:rsidR="00E00E5B" w:rsidRDefault="00E00E5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04DC" w14:textId="77777777" w:rsidR="00E00E5B" w:rsidRDefault="00E00E5B" w:rsidP="00E00E5B">
    <w:pPr>
      <w:pStyle w:val="Rodap"/>
      <w:pBdr>
        <w:bottom w:val="single" w:sz="12" w:space="1" w:color="auto"/>
      </w:pBdr>
    </w:pPr>
  </w:p>
  <w:p w14:paraId="1D3155CC" w14:textId="77777777" w:rsidR="00E00E5B" w:rsidRPr="008D1BE4" w:rsidRDefault="00E00E5B" w:rsidP="00E00E5B">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14:paraId="030F0FB7" w14:textId="77777777" w:rsidR="00E00E5B" w:rsidRPr="00E00E5B" w:rsidRDefault="00E00E5B" w:rsidP="00E00E5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2031" w14:textId="77777777" w:rsidR="00E00E5B" w:rsidRDefault="00E00E5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A01BF" w14:textId="77777777" w:rsidR="00E00E5B" w:rsidRDefault="00E00E5B" w:rsidP="00E00E5B">
      <w:pPr>
        <w:spacing w:after="0" w:line="240" w:lineRule="auto"/>
      </w:pPr>
      <w:r>
        <w:separator/>
      </w:r>
    </w:p>
  </w:footnote>
  <w:footnote w:type="continuationSeparator" w:id="0">
    <w:p w14:paraId="7C5AF839" w14:textId="77777777" w:rsidR="00E00E5B" w:rsidRDefault="00E00E5B" w:rsidP="00E00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DE88" w14:textId="77777777" w:rsidR="00E00E5B" w:rsidRDefault="00E00E5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769C" w14:textId="7A897380" w:rsidR="00E00E5B" w:rsidRPr="00200BCC" w:rsidRDefault="00E00E5B" w:rsidP="00E00E5B">
    <w:pPr>
      <w:pStyle w:val="Cabealho"/>
      <w:jc w:val="center"/>
    </w:pPr>
    <w:r w:rsidRPr="00524233">
      <w:rPr>
        <w:noProof/>
        <w:lang w:eastAsia="pt-BR"/>
      </w:rPr>
      <w:drawing>
        <wp:inline distT="0" distB="0" distL="0" distR="0" wp14:anchorId="2A3DCE77" wp14:editId="1F50D1B3">
          <wp:extent cx="4152900" cy="1356360"/>
          <wp:effectExtent l="0" t="0" r="0" b="0"/>
          <wp:docPr id="2069913723"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14:paraId="6729D135" w14:textId="77777777" w:rsidR="00E00E5B" w:rsidRPr="00E00E5B" w:rsidRDefault="00E00E5B" w:rsidP="00E00E5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E37E" w14:textId="77777777" w:rsidR="00E00E5B" w:rsidRDefault="00E00E5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10669"/>
    <w:multiLevelType w:val="multilevel"/>
    <w:tmpl w:val="0F9AF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39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92"/>
    <w:rsid w:val="005B2392"/>
    <w:rsid w:val="00977E3F"/>
    <w:rsid w:val="00E00E5B"/>
    <w:rsid w:val="00F159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986F"/>
  <w15:chartTrackingRefBased/>
  <w15:docId w15:val="{53C78CDA-33AB-4580-BD08-8C01F0B8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B23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B23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B239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B239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B239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B23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B23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B23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B239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239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B239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B239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B239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B239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B239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239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239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2392"/>
    <w:rPr>
      <w:rFonts w:eastAsiaTheme="majorEastAsia" w:cstheme="majorBidi"/>
      <w:color w:val="272727" w:themeColor="text1" w:themeTint="D8"/>
    </w:rPr>
  </w:style>
  <w:style w:type="paragraph" w:styleId="Ttulo">
    <w:name w:val="Title"/>
    <w:basedOn w:val="Normal"/>
    <w:next w:val="Normal"/>
    <w:link w:val="TtuloChar"/>
    <w:uiPriority w:val="10"/>
    <w:qFormat/>
    <w:rsid w:val="005B2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B23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239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B239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2392"/>
    <w:pPr>
      <w:spacing w:before="160"/>
      <w:jc w:val="center"/>
    </w:pPr>
    <w:rPr>
      <w:i/>
      <w:iCs/>
      <w:color w:val="404040" w:themeColor="text1" w:themeTint="BF"/>
    </w:rPr>
  </w:style>
  <w:style w:type="character" w:customStyle="1" w:styleId="CitaoChar">
    <w:name w:val="Citação Char"/>
    <w:basedOn w:val="Fontepargpadro"/>
    <w:link w:val="Citao"/>
    <w:uiPriority w:val="29"/>
    <w:rsid w:val="005B2392"/>
    <w:rPr>
      <w:i/>
      <w:iCs/>
      <w:color w:val="404040" w:themeColor="text1" w:themeTint="BF"/>
    </w:rPr>
  </w:style>
  <w:style w:type="paragraph" w:styleId="PargrafodaLista">
    <w:name w:val="List Paragraph"/>
    <w:basedOn w:val="Normal"/>
    <w:uiPriority w:val="34"/>
    <w:qFormat/>
    <w:rsid w:val="005B2392"/>
    <w:pPr>
      <w:ind w:left="720"/>
      <w:contextualSpacing/>
    </w:pPr>
  </w:style>
  <w:style w:type="character" w:styleId="nfaseIntensa">
    <w:name w:val="Intense Emphasis"/>
    <w:basedOn w:val="Fontepargpadro"/>
    <w:uiPriority w:val="21"/>
    <w:qFormat/>
    <w:rsid w:val="005B2392"/>
    <w:rPr>
      <w:i/>
      <w:iCs/>
      <w:color w:val="2F5496" w:themeColor="accent1" w:themeShade="BF"/>
    </w:rPr>
  </w:style>
  <w:style w:type="paragraph" w:styleId="CitaoIntensa">
    <w:name w:val="Intense Quote"/>
    <w:basedOn w:val="Normal"/>
    <w:next w:val="Normal"/>
    <w:link w:val="CitaoIntensaChar"/>
    <w:uiPriority w:val="30"/>
    <w:qFormat/>
    <w:rsid w:val="005B23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B2392"/>
    <w:rPr>
      <w:i/>
      <w:iCs/>
      <w:color w:val="2F5496" w:themeColor="accent1" w:themeShade="BF"/>
    </w:rPr>
  </w:style>
  <w:style w:type="character" w:styleId="RefernciaIntensa">
    <w:name w:val="Intense Reference"/>
    <w:basedOn w:val="Fontepargpadro"/>
    <w:uiPriority w:val="32"/>
    <w:qFormat/>
    <w:rsid w:val="005B2392"/>
    <w:rPr>
      <w:b/>
      <w:bCs/>
      <w:smallCaps/>
      <w:color w:val="2F5496" w:themeColor="accent1" w:themeShade="BF"/>
      <w:spacing w:val="5"/>
    </w:rPr>
  </w:style>
  <w:style w:type="paragraph" w:styleId="Cabealho">
    <w:name w:val="header"/>
    <w:basedOn w:val="Normal"/>
    <w:link w:val="CabealhoChar"/>
    <w:uiPriority w:val="99"/>
    <w:unhideWhenUsed/>
    <w:rsid w:val="00E00E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0E5B"/>
  </w:style>
  <w:style w:type="paragraph" w:styleId="Rodap">
    <w:name w:val="footer"/>
    <w:basedOn w:val="Normal"/>
    <w:link w:val="RodapChar"/>
    <w:uiPriority w:val="99"/>
    <w:unhideWhenUsed/>
    <w:rsid w:val="00E00E5B"/>
    <w:pPr>
      <w:tabs>
        <w:tab w:val="center" w:pos="4252"/>
        <w:tab w:val="right" w:pos="8504"/>
      </w:tabs>
      <w:spacing w:after="0" w:line="240" w:lineRule="auto"/>
    </w:pPr>
  </w:style>
  <w:style w:type="character" w:customStyle="1" w:styleId="RodapChar">
    <w:name w:val="Rodapé Char"/>
    <w:basedOn w:val="Fontepargpadro"/>
    <w:link w:val="Rodap"/>
    <w:uiPriority w:val="99"/>
    <w:rsid w:val="00E00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1253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2026-05-28T13:19:00Z</dcterms:created>
  <dcterms:modified xsi:type="dcterms:W3CDTF">2026-05-28T15:11:00Z</dcterms:modified>
</cp:coreProperties>
</file>