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32FC2" w14:textId="77777777" w:rsidR="000B5469" w:rsidRPr="000B5469" w:rsidRDefault="000B5469" w:rsidP="006617DB">
      <w:pPr>
        <w:spacing w:after="0"/>
        <w:rPr>
          <w:b/>
          <w:bCs/>
        </w:rPr>
      </w:pPr>
      <w:r w:rsidRPr="000B5469">
        <w:rPr>
          <w:b/>
          <w:bCs/>
        </w:rPr>
        <w:t>Pauta - Reunião 020/2025 (CCJR)</w:t>
      </w:r>
    </w:p>
    <w:p w14:paraId="3FEC08E8" w14:textId="77777777" w:rsidR="000B5469" w:rsidRPr="000B5469" w:rsidRDefault="000B5469" w:rsidP="000B5469">
      <w:r w:rsidRPr="000B5469">
        <w:rPr>
          <w:b/>
          <w:bCs/>
        </w:rPr>
        <w:t>Data:</w:t>
      </w:r>
      <w:r w:rsidRPr="000B5469">
        <w:t xml:space="preserve"> 18 de agosto de 2025 | </w:t>
      </w:r>
      <w:r w:rsidRPr="000B5469">
        <w:rPr>
          <w:b/>
          <w:bCs/>
        </w:rPr>
        <w:t>Horário:</w:t>
      </w:r>
      <w:r w:rsidRPr="000B5469">
        <w:t xml:space="preserve"> 08:15 </w:t>
      </w:r>
    </w:p>
    <w:p w14:paraId="5D1E879E" w14:textId="77777777" w:rsidR="000B5469" w:rsidRPr="000B5469" w:rsidRDefault="000B5469" w:rsidP="000B5469">
      <w:pPr>
        <w:numPr>
          <w:ilvl w:val="0"/>
          <w:numId w:val="1"/>
        </w:numPr>
      </w:pPr>
      <w:r w:rsidRPr="000B5469">
        <w:rPr>
          <w:b/>
          <w:bCs/>
        </w:rPr>
        <w:t>Deliberação de Projetos (Pareceres Favoráveis):</w:t>
      </w:r>
    </w:p>
    <w:p w14:paraId="7745A258" w14:textId="77777777" w:rsidR="000B5469" w:rsidRPr="000B5469" w:rsidRDefault="000B5469" w:rsidP="000B5469">
      <w:pPr>
        <w:numPr>
          <w:ilvl w:val="1"/>
          <w:numId w:val="1"/>
        </w:numPr>
      </w:pPr>
      <w:r w:rsidRPr="000B5469">
        <w:rPr>
          <w:b/>
          <w:bCs/>
        </w:rPr>
        <w:t>PL nº 080/2025 (Executivo):</w:t>
      </w:r>
      <w:r w:rsidRPr="000B5469">
        <w:t xml:space="preserve"> Contratação emergencial de 01 (um) Bibliotecário. </w:t>
      </w:r>
    </w:p>
    <w:p w14:paraId="45720407" w14:textId="77777777" w:rsidR="000B5469" w:rsidRPr="000B5469" w:rsidRDefault="000B5469" w:rsidP="000B5469">
      <w:pPr>
        <w:numPr>
          <w:ilvl w:val="1"/>
          <w:numId w:val="1"/>
        </w:numPr>
      </w:pPr>
      <w:r w:rsidRPr="000B5469">
        <w:rPr>
          <w:b/>
          <w:bCs/>
        </w:rPr>
        <w:t>PL nº 065/2025 (Legislativo):</w:t>
      </w:r>
      <w:r w:rsidRPr="000B5469">
        <w:t xml:space="preserve"> Aviso prévio sobre interrupção de abastecimento de água no interior. </w:t>
      </w:r>
    </w:p>
    <w:p w14:paraId="42115656" w14:textId="77777777" w:rsidR="000B5469" w:rsidRPr="000B5469" w:rsidRDefault="000B5469" w:rsidP="000B5469">
      <w:pPr>
        <w:numPr>
          <w:ilvl w:val="1"/>
          <w:numId w:val="1"/>
        </w:numPr>
      </w:pPr>
      <w:r w:rsidRPr="000B5469">
        <w:rPr>
          <w:b/>
          <w:bCs/>
        </w:rPr>
        <w:t>PL nº 063 B/2025 (Legislativo):</w:t>
      </w:r>
      <w:r w:rsidRPr="000B5469">
        <w:t xml:space="preserve"> Câmeras de monitoramento em unidades de saúde (com análise de Emenda Modificativa da Comissão). </w:t>
      </w:r>
    </w:p>
    <w:p w14:paraId="2E29FA42" w14:textId="77777777" w:rsidR="000B5469" w:rsidRPr="000B5469" w:rsidRDefault="000B5469" w:rsidP="000B5469">
      <w:pPr>
        <w:numPr>
          <w:ilvl w:val="0"/>
          <w:numId w:val="1"/>
        </w:numPr>
      </w:pPr>
      <w:r w:rsidRPr="000B5469">
        <w:rPr>
          <w:b/>
          <w:bCs/>
        </w:rPr>
        <w:t>Deliberação (Pareceres Contrários por Inconstitucionalidade/Inviabilidade Técnica):</w:t>
      </w:r>
    </w:p>
    <w:p w14:paraId="1B7287BA" w14:textId="77777777" w:rsidR="000B5469" w:rsidRPr="000B5469" w:rsidRDefault="000B5469" w:rsidP="000B5469">
      <w:pPr>
        <w:numPr>
          <w:ilvl w:val="1"/>
          <w:numId w:val="1"/>
        </w:numPr>
      </w:pPr>
      <w:r w:rsidRPr="000B5469">
        <w:rPr>
          <w:b/>
          <w:bCs/>
        </w:rPr>
        <w:t>PLs nº 064, 068, 069, 070, 071 e 076/2025 (Legislativo):</w:t>
      </w:r>
      <w:r w:rsidRPr="000B5469">
        <w:t xml:space="preserve"> Matérias sobre publicação de contribuições ao RPPS, incentivos fiscais para acessibilidade, Selo Empresa Acessível e proibição de músicas impróprias em escolas. </w:t>
      </w:r>
    </w:p>
    <w:p w14:paraId="1A8C820E" w14:textId="77777777" w:rsidR="000B5469" w:rsidRDefault="000B5469"/>
    <w:sectPr w:rsidR="000B5469" w:rsidSect="006617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000AD" w14:textId="77777777" w:rsidR="006617DB" w:rsidRDefault="006617DB" w:rsidP="006617DB">
      <w:pPr>
        <w:spacing w:after="0" w:line="240" w:lineRule="auto"/>
      </w:pPr>
      <w:r>
        <w:separator/>
      </w:r>
    </w:p>
  </w:endnote>
  <w:endnote w:type="continuationSeparator" w:id="0">
    <w:p w14:paraId="0A2B8A7B" w14:textId="77777777" w:rsidR="006617DB" w:rsidRDefault="006617DB" w:rsidP="00661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CDCAA" w14:textId="77777777" w:rsidR="006617DB" w:rsidRDefault="006617D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9193B" w14:textId="77777777" w:rsidR="006617DB" w:rsidRDefault="006617DB" w:rsidP="006617DB">
    <w:pPr>
      <w:pStyle w:val="Rodap"/>
      <w:pBdr>
        <w:bottom w:val="single" w:sz="12" w:space="1" w:color="auto"/>
      </w:pBdr>
    </w:pPr>
  </w:p>
  <w:p w14:paraId="7339D4CE" w14:textId="77777777" w:rsidR="006617DB" w:rsidRPr="008D1BE4" w:rsidRDefault="006617DB" w:rsidP="006617D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BA899EC" w14:textId="77777777" w:rsidR="006617DB" w:rsidRPr="006617DB" w:rsidRDefault="006617DB" w:rsidP="006617D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43DA5" w14:textId="77777777" w:rsidR="006617DB" w:rsidRDefault="006617D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AF997" w14:textId="77777777" w:rsidR="006617DB" w:rsidRDefault="006617DB" w:rsidP="006617DB">
      <w:pPr>
        <w:spacing w:after="0" w:line="240" w:lineRule="auto"/>
      </w:pPr>
      <w:r>
        <w:separator/>
      </w:r>
    </w:p>
  </w:footnote>
  <w:footnote w:type="continuationSeparator" w:id="0">
    <w:p w14:paraId="5AB2543C" w14:textId="77777777" w:rsidR="006617DB" w:rsidRDefault="006617DB" w:rsidP="00661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45698" w14:textId="77777777" w:rsidR="006617DB" w:rsidRDefault="006617D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B3E7A" w14:textId="73EBDED2" w:rsidR="006617DB" w:rsidRPr="00200BCC" w:rsidRDefault="006617DB" w:rsidP="006617DB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21D470A" wp14:editId="779A423C">
          <wp:extent cx="4157345" cy="1354455"/>
          <wp:effectExtent l="0" t="0" r="0" b="0"/>
          <wp:docPr id="156591594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39C758C" w14:textId="77777777" w:rsidR="006617DB" w:rsidRPr="006617DB" w:rsidRDefault="006617DB" w:rsidP="006617D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DAC7C" w14:textId="77777777" w:rsidR="006617DB" w:rsidRDefault="006617D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0950C9"/>
    <w:multiLevelType w:val="multilevel"/>
    <w:tmpl w:val="D408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8045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469"/>
    <w:rsid w:val="0007704F"/>
    <w:rsid w:val="000B5469"/>
    <w:rsid w:val="00137ADE"/>
    <w:rsid w:val="0066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3A7D4"/>
  <w15:chartTrackingRefBased/>
  <w15:docId w15:val="{D929EF51-10E8-4620-BC68-BDCCC82D7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B54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B54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B54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B54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B54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B54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B54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B54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B54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B54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B54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B54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B546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B546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B546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B546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B546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B546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B54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B54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B54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B54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B54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B546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B546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B546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B54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B546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B546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617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17DB"/>
  </w:style>
  <w:style w:type="paragraph" w:styleId="Rodap">
    <w:name w:val="footer"/>
    <w:basedOn w:val="Normal"/>
    <w:link w:val="RodapChar"/>
    <w:uiPriority w:val="99"/>
    <w:unhideWhenUsed/>
    <w:rsid w:val="006617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1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622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2026-04-30T15:09:00Z</dcterms:created>
  <dcterms:modified xsi:type="dcterms:W3CDTF">2026-05-27T21:13:00Z</dcterms:modified>
</cp:coreProperties>
</file>