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790D5" w14:textId="77777777" w:rsidR="00D33A07" w:rsidRPr="00D33A07" w:rsidRDefault="00D33A07" w:rsidP="00923548">
      <w:pPr>
        <w:spacing w:after="0"/>
        <w:rPr>
          <w:b/>
          <w:bCs/>
        </w:rPr>
      </w:pPr>
      <w:r w:rsidRPr="00D33A07">
        <w:rPr>
          <w:b/>
          <w:bCs/>
        </w:rPr>
        <w:t>Pauta da 20ª Sessão Plenária Ordinária de 2025 (17-06-2025)</w:t>
      </w:r>
    </w:p>
    <w:p w14:paraId="0A6C36DD" w14:textId="77777777" w:rsidR="00D33A07" w:rsidRPr="00D33A07" w:rsidRDefault="00D33A07" w:rsidP="00D33A07">
      <w:pPr>
        <w:numPr>
          <w:ilvl w:val="0"/>
          <w:numId w:val="1"/>
        </w:numPr>
      </w:pPr>
      <w:r w:rsidRPr="00D33A07">
        <w:rPr>
          <w:b/>
          <w:bCs/>
        </w:rPr>
        <w:t>Expediente de Leituras e Comunicações:</w:t>
      </w:r>
    </w:p>
    <w:p w14:paraId="74817CF2" w14:textId="77777777" w:rsidR="00D33A07" w:rsidRPr="00D33A07" w:rsidRDefault="00D33A07" w:rsidP="00D33A07">
      <w:pPr>
        <w:numPr>
          <w:ilvl w:val="1"/>
          <w:numId w:val="1"/>
        </w:numPr>
      </w:pPr>
      <w:r w:rsidRPr="00D33A07">
        <w:t xml:space="preserve">Ofício de solicitação de uso da Tribuna Popular pelos representantes do Movimento de Securitização, Senhores Lauro Springer e Airton Selmar Schaefer. </w:t>
      </w:r>
    </w:p>
    <w:p w14:paraId="26A346C1" w14:textId="77777777" w:rsidR="00D33A07" w:rsidRPr="00D33A07" w:rsidRDefault="00D33A07" w:rsidP="00D33A07">
      <w:pPr>
        <w:numPr>
          <w:ilvl w:val="1"/>
          <w:numId w:val="1"/>
        </w:numPr>
      </w:pPr>
      <w:r w:rsidRPr="00D33A07">
        <w:t xml:space="preserve">Ofícios do Poder Executivo em resposta a Pedidos de Informação: nº 114/2025 (ref. ao nº 018/2025), nº 125/2025 (ref. ao nº 023/2025) e nº 126/2025 (ref. ao nº 019/2025). </w:t>
      </w:r>
    </w:p>
    <w:p w14:paraId="60DE10E2" w14:textId="77777777" w:rsidR="00D33A07" w:rsidRPr="00D33A07" w:rsidRDefault="00D33A07" w:rsidP="00D33A07">
      <w:pPr>
        <w:numPr>
          <w:ilvl w:val="1"/>
          <w:numId w:val="1"/>
        </w:numPr>
      </w:pPr>
      <w:r w:rsidRPr="00D33A07">
        <w:t xml:space="preserve">Ofício nº 01/2025 contendo pedido de apoio institucional à Securitização. </w:t>
      </w:r>
    </w:p>
    <w:p w14:paraId="423AA5D6" w14:textId="77777777" w:rsidR="00D33A07" w:rsidRPr="00D33A07" w:rsidRDefault="00D33A07" w:rsidP="00D33A07">
      <w:pPr>
        <w:numPr>
          <w:ilvl w:val="1"/>
          <w:numId w:val="1"/>
        </w:numPr>
      </w:pPr>
      <w:r w:rsidRPr="00D33A07">
        <w:t xml:space="preserve">Pedidos de Providência nº 093/2025 (Zeneide Machado), nº 094/2025 e nº 095/2025 (Jônatas Ilha). </w:t>
      </w:r>
    </w:p>
    <w:p w14:paraId="5EF8E69F" w14:textId="77777777" w:rsidR="00D33A07" w:rsidRPr="00D33A07" w:rsidRDefault="00D33A07" w:rsidP="00D33A07">
      <w:pPr>
        <w:numPr>
          <w:ilvl w:val="1"/>
          <w:numId w:val="1"/>
        </w:numPr>
      </w:pPr>
      <w:r w:rsidRPr="00D33A07">
        <w:t xml:space="preserve">Indicações Parlamentares nº 083/2025 e nº 084/2025 (Thomas Meglin) e nº 085/2025 a nº 087/2025 (Jônatas Ilha). </w:t>
      </w:r>
    </w:p>
    <w:p w14:paraId="0DB44079" w14:textId="77777777" w:rsidR="00D33A07" w:rsidRPr="00D33A07" w:rsidRDefault="00D33A07" w:rsidP="00D33A07">
      <w:pPr>
        <w:numPr>
          <w:ilvl w:val="1"/>
          <w:numId w:val="1"/>
        </w:numPr>
      </w:pPr>
      <w:r w:rsidRPr="00D33A07">
        <w:t xml:space="preserve">Indicações Conjuntas nº 088/2025 (Jônatas Ilha/Anirto Tavares) e nº 089/2025 (Jônatas Ilha/Ronilson Frare/Thomas Meglin). </w:t>
      </w:r>
    </w:p>
    <w:p w14:paraId="571A2C36" w14:textId="77777777" w:rsidR="00D33A07" w:rsidRPr="00D33A07" w:rsidRDefault="00D33A07" w:rsidP="00D33A07">
      <w:pPr>
        <w:numPr>
          <w:ilvl w:val="1"/>
          <w:numId w:val="1"/>
        </w:numPr>
      </w:pPr>
      <w:r w:rsidRPr="00D33A07">
        <w:t xml:space="preserve">Pedidos de Informação nº 027/2025 (Thomas Meglin), nº 028/2025 e nº 029/2025 (Jônatas Ilha). </w:t>
      </w:r>
    </w:p>
    <w:p w14:paraId="221EEDAF" w14:textId="77777777" w:rsidR="00D33A07" w:rsidRPr="00D33A07" w:rsidRDefault="00D33A07" w:rsidP="00D33A07">
      <w:pPr>
        <w:numPr>
          <w:ilvl w:val="1"/>
          <w:numId w:val="1"/>
        </w:numPr>
      </w:pPr>
      <w:r w:rsidRPr="00D33A07">
        <w:t xml:space="preserve">Requerimento nº 005/2025 proposto pelos Vereadores Zeneide Machado e Thomas Meglin. </w:t>
      </w:r>
    </w:p>
    <w:p w14:paraId="179112CA" w14:textId="77777777" w:rsidR="00D33A07" w:rsidRPr="00D33A07" w:rsidRDefault="00D33A07" w:rsidP="00D33A07">
      <w:pPr>
        <w:numPr>
          <w:ilvl w:val="0"/>
          <w:numId w:val="1"/>
        </w:numPr>
      </w:pPr>
      <w:r w:rsidRPr="00D33A07">
        <w:rPr>
          <w:b/>
          <w:bCs/>
        </w:rPr>
        <w:t>Atos Regimentais de Organização:</w:t>
      </w:r>
    </w:p>
    <w:p w14:paraId="338A9C69" w14:textId="77777777" w:rsidR="00D33A07" w:rsidRPr="00D33A07" w:rsidRDefault="00D33A07" w:rsidP="00D33A07">
      <w:pPr>
        <w:numPr>
          <w:ilvl w:val="1"/>
          <w:numId w:val="1"/>
        </w:numPr>
      </w:pPr>
      <w:r w:rsidRPr="00D33A07">
        <w:t xml:space="preserve">Formalização e ato de criação da </w:t>
      </w:r>
      <w:r w:rsidRPr="00D33A07">
        <w:rPr>
          <w:b/>
          <w:bCs/>
        </w:rPr>
        <w:t>Comissão Temporária de Apoio à Securitização</w:t>
      </w:r>
      <w:r w:rsidRPr="00D33A07">
        <w:t xml:space="preserve">, com designação de seus membros componentes. </w:t>
      </w:r>
    </w:p>
    <w:p w14:paraId="679F377E" w14:textId="77777777" w:rsidR="00D33A07" w:rsidRPr="00D33A07" w:rsidRDefault="00D33A07" w:rsidP="00D33A07">
      <w:pPr>
        <w:numPr>
          <w:ilvl w:val="0"/>
          <w:numId w:val="1"/>
        </w:numPr>
      </w:pPr>
      <w:r w:rsidRPr="00D33A07">
        <w:rPr>
          <w:b/>
          <w:bCs/>
        </w:rPr>
        <w:t>Matérias para Distribuição às Comissões Permanentes:</w:t>
      </w:r>
    </w:p>
    <w:p w14:paraId="6220C453" w14:textId="77777777" w:rsidR="00D33A07" w:rsidRPr="00D33A07" w:rsidRDefault="00D33A07" w:rsidP="00D33A07">
      <w:pPr>
        <w:numPr>
          <w:ilvl w:val="1"/>
          <w:numId w:val="1"/>
        </w:numPr>
      </w:pPr>
      <w:r w:rsidRPr="00D33A07">
        <w:rPr>
          <w:b/>
          <w:bCs/>
        </w:rPr>
        <w:t>PL nº 066/2025 (Executivo):</w:t>
      </w:r>
      <w:r w:rsidRPr="00D33A07">
        <w:t xml:space="preserve"> Dispõe sobre o Plano Plurianual (PPA) do município de Pantano Grande para o quadriênio 2026 a 2029. </w:t>
      </w:r>
    </w:p>
    <w:p w14:paraId="1E187F0B" w14:textId="77777777" w:rsidR="00D33A07" w:rsidRPr="00D33A07" w:rsidRDefault="00D33A07" w:rsidP="00D33A07">
      <w:pPr>
        <w:numPr>
          <w:ilvl w:val="1"/>
          <w:numId w:val="1"/>
        </w:numPr>
      </w:pPr>
      <w:r w:rsidRPr="00D33A07">
        <w:rPr>
          <w:b/>
          <w:bCs/>
        </w:rPr>
        <w:t>PL nº 067/2025 (Thomas Meglin):</w:t>
      </w:r>
      <w:r w:rsidRPr="00D33A07">
        <w:t xml:space="preserve"> Institui a Semana Municipal do Meio Ambiente no município de Pantano Grande. </w:t>
      </w:r>
    </w:p>
    <w:p w14:paraId="2CCE8923" w14:textId="77777777" w:rsidR="00D33A07" w:rsidRPr="00D33A07" w:rsidRDefault="00D33A07" w:rsidP="00D33A07">
      <w:pPr>
        <w:numPr>
          <w:ilvl w:val="1"/>
          <w:numId w:val="1"/>
        </w:numPr>
      </w:pPr>
      <w:r w:rsidRPr="00D33A07">
        <w:rPr>
          <w:b/>
          <w:bCs/>
        </w:rPr>
        <w:t>PL nº 068/2025 (Jônatas Ilha/Anirto Tavares):</w:t>
      </w:r>
      <w:r w:rsidRPr="00D33A07">
        <w:t xml:space="preserve"> Autoriza o Poder Executivo a instituir programa de incentivo fiscal por meio de isenção parcial do IPTU aos imóveis comerciais que implementarem rampas de acessibilidade. </w:t>
      </w:r>
    </w:p>
    <w:p w14:paraId="0A6FC9C7" w14:textId="77777777" w:rsidR="00D33A07" w:rsidRPr="00D33A07" w:rsidRDefault="00D33A07" w:rsidP="00D33A07">
      <w:pPr>
        <w:numPr>
          <w:ilvl w:val="1"/>
          <w:numId w:val="1"/>
        </w:numPr>
      </w:pPr>
      <w:r w:rsidRPr="00D33A07">
        <w:rPr>
          <w:b/>
          <w:bCs/>
        </w:rPr>
        <w:t>PL nº 069/2025 (Jônatas Ilha/Anirto Tavares):</w:t>
      </w:r>
      <w:r w:rsidRPr="00D33A07">
        <w:t xml:space="preserve"> Institui o Selo Empresa Acessível no Município de Pantano Grande. </w:t>
      </w:r>
    </w:p>
    <w:p w14:paraId="7D9C8465" w14:textId="77777777" w:rsidR="00D33A07" w:rsidRPr="00D33A07" w:rsidRDefault="00D33A07" w:rsidP="00D33A07">
      <w:pPr>
        <w:numPr>
          <w:ilvl w:val="1"/>
          <w:numId w:val="1"/>
        </w:numPr>
      </w:pPr>
      <w:r w:rsidRPr="00D33A07">
        <w:rPr>
          <w:b/>
          <w:bCs/>
        </w:rPr>
        <w:lastRenderedPageBreak/>
        <w:t>PL nº 070/2025 (Jônatas Ilha/Anirto Tavares):</w:t>
      </w:r>
      <w:r w:rsidRPr="00D33A07">
        <w:t xml:space="preserve"> Dispõe sobre a obrigatoriedade de acessibilidade para pessoas com deficiência ou mobilidade reduzida em eventos realizados no município. </w:t>
      </w:r>
    </w:p>
    <w:p w14:paraId="7890243A" w14:textId="77777777" w:rsidR="00D33A07" w:rsidRPr="00D33A07" w:rsidRDefault="00D33A07" w:rsidP="00D33A07">
      <w:pPr>
        <w:numPr>
          <w:ilvl w:val="1"/>
          <w:numId w:val="1"/>
        </w:numPr>
      </w:pPr>
      <w:r w:rsidRPr="00D33A07">
        <w:rPr>
          <w:b/>
          <w:bCs/>
        </w:rPr>
        <w:t>PL nº 071/2025 (Jônatas Ilha/Anirto Tavares):</w:t>
      </w:r>
      <w:r w:rsidRPr="00D33A07">
        <w:t xml:space="preserve"> Altera e amplia as disposições da Lei Municipal nº 110/2007, que institui normas para o atendimento ao deficiente físico, estendendo garantias de preferência no sistema municipal de saúde. </w:t>
      </w:r>
    </w:p>
    <w:p w14:paraId="4CCAC9EB" w14:textId="77777777" w:rsidR="00D33A07" w:rsidRPr="00D33A07" w:rsidRDefault="00D33A07" w:rsidP="00D33A07">
      <w:pPr>
        <w:numPr>
          <w:ilvl w:val="1"/>
          <w:numId w:val="1"/>
        </w:numPr>
      </w:pPr>
      <w:r w:rsidRPr="00D33A07">
        <w:rPr>
          <w:b/>
          <w:bCs/>
        </w:rPr>
        <w:t>PL nº 072/2025 (Jônatas Ilha/Anirto Tavares):</w:t>
      </w:r>
      <w:r w:rsidRPr="00D33A07">
        <w:t xml:space="preserve"> Altera a Lei Municipal nº 318/2011, atualizando as normas de facilitação de acesso das pessoas portadoras de deficiência conforme a legislação nacional vigente. </w:t>
      </w:r>
    </w:p>
    <w:p w14:paraId="1AB11829" w14:textId="77777777" w:rsidR="00D33A07" w:rsidRPr="00D33A07" w:rsidRDefault="00D33A07" w:rsidP="00D33A07">
      <w:pPr>
        <w:numPr>
          <w:ilvl w:val="0"/>
          <w:numId w:val="1"/>
        </w:numPr>
      </w:pPr>
      <w:r w:rsidRPr="00D33A07">
        <w:rPr>
          <w:b/>
          <w:bCs/>
        </w:rPr>
        <w:t>Ordem do Dia:</w:t>
      </w:r>
    </w:p>
    <w:p w14:paraId="16F8A3EE" w14:textId="77777777" w:rsidR="00D33A07" w:rsidRPr="00D33A07" w:rsidRDefault="00D33A07" w:rsidP="00D33A07">
      <w:pPr>
        <w:numPr>
          <w:ilvl w:val="1"/>
          <w:numId w:val="1"/>
        </w:numPr>
      </w:pPr>
      <w:r w:rsidRPr="00D33A07">
        <w:t>Não constam matérias com pareceres liberados para deliberação nesta data</w:t>
      </w:r>
    </w:p>
    <w:p w14:paraId="473B016E" w14:textId="77777777" w:rsidR="00D33A07" w:rsidRDefault="00D33A07"/>
    <w:sectPr w:rsidR="00D33A07" w:rsidSect="0092354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C1E0BD" w14:textId="77777777" w:rsidR="00923548" w:rsidRDefault="00923548" w:rsidP="00923548">
      <w:pPr>
        <w:spacing w:after="0" w:line="240" w:lineRule="auto"/>
      </w:pPr>
      <w:r>
        <w:separator/>
      </w:r>
    </w:p>
  </w:endnote>
  <w:endnote w:type="continuationSeparator" w:id="0">
    <w:p w14:paraId="4B07275F" w14:textId="77777777" w:rsidR="00923548" w:rsidRDefault="00923548" w:rsidP="009235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4AD9D" w14:textId="77777777" w:rsidR="00923548" w:rsidRDefault="0092354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BE2134" w14:textId="77777777" w:rsidR="00923548" w:rsidRDefault="00923548" w:rsidP="00923548">
    <w:pPr>
      <w:pStyle w:val="Rodap"/>
      <w:pBdr>
        <w:bottom w:val="single" w:sz="12" w:space="1" w:color="auto"/>
      </w:pBdr>
    </w:pPr>
  </w:p>
  <w:p w14:paraId="2D0C86FB" w14:textId="77777777" w:rsidR="00923548" w:rsidRPr="008D1BE4" w:rsidRDefault="00923548" w:rsidP="00923548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14:paraId="44F48E38" w14:textId="77777777" w:rsidR="00923548" w:rsidRPr="00923548" w:rsidRDefault="00923548" w:rsidP="00923548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EE645" w14:textId="77777777" w:rsidR="00923548" w:rsidRDefault="0092354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EA6AB8" w14:textId="77777777" w:rsidR="00923548" w:rsidRDefault="00923548" w:rsidP="00923548">
      <w:pPr>
        <w:spacing w:after="0" w:line="240" w:lineRule="auto"/>
      </w:pPr>
      <w:r>
        <w:separator/>
      </w:r>
    </w:p>
  </w:footnote>
  <w:footnote w:type="continuationSeparator" w:id="0">
    <w:p w14:paraId="335B2C0D" w14:textId="77777777" w:rsidR="00923548" w:rsidRDefault="00923548" w:rsidP="009235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C65AD" w14:textId="77777777" w:rsidR="00923548" w:rsidRDefault="0092354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C9FBD" w14:textId="5BB80EDC" w:rsidR="00923548" w:rsidRPr="00200BCC" w:rsidRDefault="00923548" w:rsidP="00923548">
    <w:pPr>
      <w:pStyle w:val="Cabealho"/>
      <w:jc w:val="center"/>
    </w:pPr>
    <w:r w:rsidRPr="00524233">
      <w:rPr>
        <w:noProof/>
        <w:lang w:eastAsia="pt-BR"/>
      </w:rPr>
      <w:drawing>
        <wp:inline distT="0" distB="0" distL="0" distR="0" wp14:anchorId="738FB481" wp14:editId="6607FE6A">
          <wp:extent cx="4157345" cy="1354455"/>
          <wp:effectExtent l="0" t="0" r="0" b="0"/>
          <wp:docPr id="744209719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7345" cy="1354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E045B05" w14:textId="77777777" w:rsidR="00923548" w:rsidRPr="00923548" w:rsidRDefault="00923548" w:rsidP="00923548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62C63" w14:textId="77777777" w:rsidR="00923548" w:rsidRDefault="0092354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A1692"/>
    <w:multiLevelType w:val="multilevel"/>
    <w:tmpl w:val="2F740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739602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A07"/>
    <w:rsid w:val="0007704F"/>
    <w:rsid w:val="001A00E0"/>
    <w:rsid w:val="00923548"/>
    <w:rsid w:val="00D33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81306"/>
  <w15:chartTrackingRefBased/>
  <w15:docId w15:val="{EC0869D8-8A0F-424B-8613-6FA47FBEE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D33A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33A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33A0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33A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33A0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33A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33A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33A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33A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33A0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33A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33A0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33A07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33A07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33A0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33A0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33A0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33A0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33A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D33A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33A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D33A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33A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D33A0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33A0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D33A07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33A0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33A07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33A07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92354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23548"/>
  </w:style>
  <w:style w:type="paragraph" w:styleId="Rodap">
    <w:name w:val="footer"/>
    <w:basedOn w:val="Normal"/>
    <w:link w:val="RodapChar"/>
    <w:uiPriority w:val="99"/>
    <w:unhideWhenUsed/>
    <w:rsid w:val="0092354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235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391</Words>
  <Characters>2112</Characters>
  <Application>Microsoft Office Word</Application>
  <DocSecurity>0</DocSecurity>
  <Lines>17</Lines>
  <Paragraphs>4</Paragraphs>
  <ScaleCrop>false</ScaleCrop>
  <Company/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2026-05-27T17:47:00Z</dcterms:created>
  <dcterms:modified xsi:type="dcterms:W3CDTF">2026-05-27T21:14:00Z</dcterms:modified>
</cp:coreProperties>
</file>