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49873" w14:textId="77777777" w:rsidR="00916791" w:rsidRPr="00916791" w:rsidRDefault="00916791" w:rsidP="00AD4F1B">
      <w:pPr>
        <w:spacing w:after="0"/>
        <w:rPr>
          <w:b/>
          <w:bCs/>
        </w:rPr>
      </w:pPr>
      <w:r w:rsidRPr="00916791">
        <w:rPr>
          <w:b/>
          <w:bCs/>
        </w:rPr>
        <w:t>Pauta - Reunião 006/2025 (Orçamento)</w:t>
      </w:r>
    </w:p>
    <w:p w14:paraId="067952F1" w14:textId="77777777" w:rsidR="00916791" w:rsidRPr="00916791" w:rsidRDefault="00916791" w:rsidP="00916791">
      <w:r w:rsidRPr="00916791">
        <w:rPr>
          <w:b/>
          <w:bCs/>
        </w:rPr>
        <w:t>Data:</w:t>
      </w:r>
      <w:r w:rsidRPr="00916791">
        <w:t xml:space="preserve"> 05 de março de 2025 | </w:t>
      </w:r>
      <w:r w:rsidRPr="00916791">
        <w:rPr>
          <w:b/>
          <w:bCs/>
        </w:rPr>
        <w:t>Horário:</w:t>
      </w:r>
      <w:r w:rsidRPr="00916791">
        <w:t xml:space="preserve"> 16:00 (Sessão de Emendas)</w:t>
      </w:r>
    </w:p>
    <w:p w14:paraId="776F8EE3" w14:textId="77777777" w:rsidR="00916791" w:rsidRPr="00916791" w:rsidRDefault="00916791" w:rsidP="00916791">
      <w:pPr>
        <w:numPr>
          <w:ilvl w:val="0"/>
          <w:numId w:val="1"/>
        </w:numPr>
      </w:pPr>
      <w:r w:rsidRPr="00916791">
        <w:rPr>
          <w:b/>
          <w:bCs/>
        </w:rPr>
        <w:t>Deliberação:</w:t>
      </w:r>
    </w:p>
    <w:p w14:paraId="0DC9822B" w14:textId="77777777" w:rsidR="00916791" w:rsidRPr="00916791" w:rsidRDefault="00916791" w:rsidP="00916791">
      <w:pPr>
        <w:numPr>
          <w:ilvl w:val="1"/>
          <w:numId w:val="1"/>
        </w:numPr>
      </w:pPr>
      <w:r w:rsidRPr="00916791">
        <w:rPr>
          <w:b/>
          <w:bCs/>
        </w:rPr>
        <w:t>PL nº 034/2025 (Executivo):</w:t>
      </w:r>
      <w:r w:rsidRPr="00916791">
        <w:t xml:space="preserve"> Abertura de crédito adicional especial.</w:t>
      </w:r>
    </w:p>
    <w:p w14:paraId="06936E16" w14:textId="77777777" w:rsidR="00916791" w:rsidRPr="00916791" w:rsidRDefault="00916791" w:rsidP="00916791">
      <w:pPr>
        <w:numPr>
          <w:ilvl w:val="1"/>
          <w:numId w:val="1"/>
        </w:numPr>
      </w:pPr>
      <w:r w:rsidRPr="00916791">
        <w:rPr>
          <w:b/>
          <w:bCs/>
        </w:rPr>
        <w:t>Emenda Modificativa nº 001 ao PL nº 004/2025 (Legislativo):</w:t>
      </w:r>
      <w:r w:rsidRPr="00916791">
        <w:t xml:space="preserve"> Obrigatoriedade de informação sobre desabastecimento pelas concessionárias.</w:t>
      </w:r>
    </w:p>
    <w:p w14:paraId="2ACCCADB" w14:textId="77777777" w:rsidR="00916791" w:rsidRDefault="00916791"/>
    <w:sectPr w:rsidR="00916791" w:rsidSect="00AD4F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230B8E" w14:textId="77777777" w:rsidR="00AD4F1B" w:rsidRDefault="00AD4F1B" w:rsidP="00AD4F1B">
      <w:pPr>
        <w:spacing w:after="0" w:line="240" w:lineRule="auto"/>
      </w:pPr>
      <w:r>
        <w:separator/>
      </w:r>
    </w:p>
  </w:endnote>
  <w:endnote w:type="continuationSeparator" w:id="0">
    <w:p w14:paraId="39CF2D7E" w14:textId="77777777" w:rsidR="00AD4F1B" w:rsidRDefault="00AD4F1B" w:rsidP="00AD4F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D88A2" w14:textId="77777777" w:rsidR="00AD4F1B" w:rsidRDefault="00AD4F1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4C32D" w14:textId="77777777" w:rsidR="00AD4F1B" w:rsidRDefault="00AD4F1B" w:rsidP="00AD4F1B">
    <w:pPr>
      <w:pStyle w:val="Rodap"/>
      <w:pBdr>
        <w:bottom w:val="single" w:sz="12" w:space="1" w:color="auto"/>
      </w:pBdr>
    </w:pPr>
  </w:p>
  <w:p w14:paraId="6E506CDD" w14:textId="77777777" w:rsidR="00AD4F1B" w:rsidRPr="008D1BE4" w:rsidRDefault="00AD4F1B" w:rsidP="00AD4F1B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5A08E45A" w14:textId="77777777" w:rsidR="00AD4F1B" w:rsidRPr="00AD4F1B" w:rsidRDefault="00AD4F1B" w:rsidP="00AD4F1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3F8BC" w14:textId="77777777" w:rsidR="00AD4F1B" w:rsidRDefault="00AD4F1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9CFBA" w14:textId="77777777" w:rsidR="00AD4F1B" w:rsidRDefault="00AD4F1B" w:rsidP="00AD4F1B">
      <w:pPr>
        <w:spacing w:after="0" w:line="240" w:lineRule="auto"/>
      </w:pPr>
      <w:r>
        <w:separator/>
      </w:r>
    </w:p>
  </w:footnote>
  <w:footnote w:type="continuationSeparator" w:id="0">
    <w:p w14:paraId="32DF4AFB" w14:textId="77777777" w:rsidR="00AD4F1B" w:rsidRDefault="00AD4F1B" w:rsidP="00AD4F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CE530" w14:textId="77777777" w:rsidR="00AD4F1B" w:rsidRDefault="00AD4F1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E3EFA" w14:textId="08514791" w:rsidR="00AD4F1B" w:rsidRPr="00200BCC" w:rsidRDefault="00AD4F1B" w:rsidP="00AD4F1B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9D1E080" wp14:editId="4F2CE4C5">
          <wp:extent cx="4157345" cy="1354455"/>
          <wp:effectExtent l="0" t="0" r="0" b="0"/>
          <wp:docPr id="31627276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BB63B33" w14:textId="77777777" w:rsidR="00AD4F1B" w:rsidRPr="00AD4F1B" w:rsidRDefault="00AD4F1B" w:rsidP="00AD4F1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49C88" w14:textId="77777777" w:rsidR="00AD4F1B" w:rsidRDefault="00AD4F1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037839"/>
    <w:multiLevelType w:val="multilevel"/>
    <w:tmpl w:val="C9740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7846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791"/>
    <w:rsid w:val="0007704F"/>
    <w:rsid w:val="00916791"/>
    <w:rsid w:val="00AD4F1B"/>
    <w:rsid w:val="00BD1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19D82"/>
  <w15:chartTrackingRefBased/>
  <w15:docId w15:val="{B72C54BB-623C-4260-992C-3A859A725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167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167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67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167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167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167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167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167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167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167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167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67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1679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1679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1679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1679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1679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1679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167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167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167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167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167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1679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1679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1679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167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1679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16791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D4F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D4F1B"/>
  </w:style>
  <w:style w:type="paragraph" w:styleId="Rodap">
    <w:name w:val="footer"/>
    <w:basedOn w:val="Normal"/>
    <w:link w:val="RodapChar"/>
    <w:uiPriority w:val="99"/>
    <w:unhideWhenUsed/>
    <w:rsid w:val="00AD4F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D4F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269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2026-04-29T11:22:00Z</dcterms:created>
  <dcterms:modified xsi:type="dcterms:W3CDTF">2026-05-27T21:14:00Z</dcterms:modified>
</cp:coreProperties>
</file>