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11D72" w14:textId="77777777" w:rsidR="006C51C5" w:rsidRPr="006C51C5" w:rsidRDefault="006C51C5" w:rsidP="0090126A">
      <w:pPr>
        <w:spacing w:after="0"/>
        <w:rPr>
          <w:b/>
          <w:bCs/>
        </w:rPr>
      </w:pPr>
      <w:r w:rsidRPr="006C51C5">
        <w:rPr>
          <w:b/>
          <w:bCs/>
        </w:rPr>
        <w:t>Pauta de Reunião da Comissão de Revisão da Lei Orgânica Municipal nº 001-2025</w:t>
      </w:r>
    </w:p>
    <w:p w14:paraId="4E137149" w14:textId="77777777" w:rsidR="006C51C5" w:rsidRPr="006C51C5" w:rsidRDefault="006C51C5" w:rsidP="006C51C5">
      <w:pPr>
        <w:numPr>
          <w:ilvl w:val="0"/>
          <w:numId w:val="1"/>
        </w:numPr>
      </w:pPr>
      <w:r w:rsidRPr="006C51C5">
        <w:rPr>
          <w:b/>
          <w:bCs/>
        </w:rPr>
        <w:t>Instalação da Comissão:</w:t>
      </w:r>
      <w:r w:rsidRPr="006C51C5">
        <w:t xml:space="preserve"> Abertura formal e início dos trabalhos regulamentares após constituição em Sessão Ordinária. </w:t>
      </w:r>
    </w:p>
    <w:p w14:paraId="5AEDD350" w14:textId="77777777" w:rsidR="006C51C5" w:rsidRPr="006C51C5" w:rsidRDefault="006C51C5" w:rsidP="006C51C5">
      <w:pPr>
        <w:numPr>
          <w:ilvl w:val="0"/>
          <w:numId w:val="1"/>
        </w:numPr>
      </w:pPr>
      <w:r w:rsidRPr="006C51C5">
        <w:rPr>
          <w:b/>
          <w:bCs/>
        </w:rPr>
        <w:t>Organização e Ritos Internos:</w:t>
      </w:r>
      <w:r w:rsidRPr="006C51C5">
        <w:t xml:space="preserve"> Condução dos ritos iniciais de instalação sob presidência provisória, em conformidade com o Art. 43 do Regimento Interno. </w:t>
      </w:r>
    </w:p>
    <w:p w14:paraId="70D07D13" w14:textId="77777777" w:rsidR="006C51C5" w:rsidRPr="006C51C5" w:rsidRDefault="006C51C5" w:rsidP="006C51C5">
      <w:pPr>
        <w:numPr>
          <w:ilvl w:val="0"/>
          <w:numId w:val="1"/>
        </w:numPr>
      </w:pPr>
      <w:r w:rsidRPr="006C51C5">
        <w:rPr>
          <w:b/>
          <w:bCs/>
        </w:rPr>
        <w:t>Eleição da Mesa Interna:</w:t>
      </w:r>
      <w:r w:rsidRPr="006C51C5">
        <w:t xml:space="preserve"> Escolha e eleição dos membros titulares (três) e suplentes (até dois), bem como a definição das funções de Presidente e Relator da Comissão para o período de atuação (Art. 45 do Regimento Interno). </w:t>
      </w:r>
    </w:p>
    <w:p w14:paraId="2522F155" w14:textId="77777777" w:rsidR="006C51C5" w:rsidRDefault="006C51C5"/>
    <w:sectPr w:rsidR="006C51C5" w:rsidSect="0090126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F7F153" w14:textId="77777777" w:rsidR="0090126A" w:rsidRDefault="0090126A" w:rsidP="0090126A">
      <w:pPr>
        <w:spacing w:after="0" w:line="240" w:lineRule="auto"/>
      </w:pPr>
      <w:r>
        <w:separator/>
      </w:r>
    </w:p>
  </w:endnote>
  <w:endnote w:type="continuationSeparator" w:id="0">
    <w:p w14:paraId="3F075D03" w14:textId="77777777" w:rsidR="0090126A" w:rsidRDefault="0090126A" w:rsidP="009012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72120" w14:textId="77777777" w:rsidR="0090126A" w:rsidRDefault="0090126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010196" w14:textId="77777777" w:rsidR="0090126A" w:rsidRDefault="0090126A" w:rsidP="0090126A">
    <w:pPr>
      <w:pStyle w:val="Rodap"/>
      <w:pBdr>
        <w:bottom w:val="single" w:sz="12" w:space="1" w:color="auto"/>
      </w:pBdr>
    </w:pPr>
  </w:p>
  <w:p w14:paraId="43A6D320" w14:textId="77777777" w:rsidR="0090126A" w:rsidRPr="008D1BE4" w:rsidRDefault="0090126A" w:rsidP="0090126A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6422B5C7" w14:textId="77777777" w:rsidR="0090126A" w:rsidRPr="0090126A" w:rsidRDefault="0090126A" w:rsidP="0090126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43B20" w14:textId="77777777" w:rsidR="0090126A" w:rsidRDefault="0090126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2A62E" w14:textId="77777777" w:rsidR="0090126A" w:rsidRDefault="0090126A" w:rsidP="0090126A">
      <w:pPr>
        <w:spacing w:after="0" w:line="240" w:lineRule="auto"/>
      </w:pPr>
      <w:r>
        <w:separator/>
      </w:r>
    </w:p>
  </w:footnote>
  <w:footnote w:type="continuationSeparator" w:id="0">
    <w:p w14:paraId="2BEEAB93" w14:textId="77777777" w:rsidR="0090126A" w:rsidRDefault="0090126A" w:rsidP="009012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F0556" w14:textId="77777777" w:rsidR="0090126A" w:rsidRDefault="0090126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98B941" w14:textId="2E8A8FEA" w:rsidR="0090126A" w:rsidRPr="00200BCC" w:rsidRDefault="0090126A" w:rsidP="0090126A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547190C" wp14:editId="7B1D4FC7">
          <wp:extent cx="4157345" cy="1354455"/>
          <wp:effectExtent l="0" t="0" r="0" b="0"/>
          <wp:docPr id="149595693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BFB3E8F" w14:textId="77777777" w:rsidR="0090126A" w:rsidRPr="0090126A" w:rsidRDefault="0090126A" w:rsidP="0090126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B515D" w14:textId="77777777" w:rsidR="0090126A" w:rsidRDefault="0090126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50FF2"/>
    <w:multiLevelType w:val="multilevel"/>
    <w:tmpl w:val="F2568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32706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1C5"/>
    <w:rsid w:val="0007704F"/>
    <w:rsid w:val="001A00E0"/>
    <w:rsid w:val="006C51C5"/>
    <w:rsid w:val="00901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699E6"/>
  <w15:chartTrackingRefBased/>
  <w15:docId w15:val="{CAED8A6E-0FA4-47AA-8966-417C41419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C51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C51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C51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C51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C51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C51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C51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C51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C51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C51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C51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C51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C51C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C51C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C51C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C51C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C51C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C51C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C51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C51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C51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C51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C51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C51C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C51C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C51C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C51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C51C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C51C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012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126A"/>
  </w:style>
  <w:style w:type="paragraph" w:styleId="Rodap">
    <w:name w:val="footer"/>
    <w:basedOn w:val="Normal"/>
    <w:link w:val="RodapChar"/>
    <w:uiPriority w:val="99"/>
    <w:unhideWhenUsed/>
    <w:rsid w:val="009012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12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485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2026-05-27T17:21:00Z</dcterms:created>
  <dcterms:modified xsi:type="dcterms:W3CDTF">2026-05-27T21:14:00Z</dcterms:modified>
</cp:coreProperties>
</file>