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0401D" w14:textId="77777777" w:rsidR="00D40593" w:rsidRPr="00D40593" w:rsidRDefault="00D40593" w:rsidP="00D40593">
      <w:pPr>
        <w:rPr>
          <w:b/>
          <w:bCs/>
        </w:rPr>
      </w:pPr>
      <w:r w:rsidRPr="00D40593">
        <w:rPr>
          <w:b/>
          <w:bCs/>
        </w:rPr>
        <w:t>Pauta da 12ª Sessão Ordinária (18/04/2023)</w:t>
      </w:r>
    </w:p>
    <w:p w14:paraId="28A87526" w14:textId="77777777" w:rsidR="00D40593" w:rsidRPr="00D40593" w:rsidRDefault="00D40593" w:rsidP="00D40593">
      <w:r w:rsidRPr="00D40593">
        <w:rPr>
          <w:b/>
          <w:bCs/>
        </w:rPr>
        <w:t>I. EXPEDIENTE</w:t>
      </w:r>
    </w:p>
    <w:p w14:paraId="61A2F9C3" w14:textId="77777777" w:rsidR="00D40593" w:rsidRPr="00D40593" w:rsidRDefault="00D40593" w:rsidP="00D40593">
      <w:pPr>
        <w:numPr>
          <w:ilvl w:val="0"/>
          <w:numId w:val="1"/>
        </w:numPr>
      </w:pPr>
      <w:r w:rsidRPr="00D40593">
        <w:rPr>
          <w:b/>
          <w:bCs/>
        </w:rPr>
        <w:t>Deliberação de Ata:</w:t>
      </w:r>
      <w:r w:rsidRPr="00D40593">
        <w:t xml:space="preserve"> Aprovação da Ata nº 011/2023.</w:t>
      </w:r>
    </w:p>
    <w:p w14:paraId="44548834" w14:textId="77777777" w:rsidR="00D40593" w:rsidRPr="00D40593" w:rsidRDefault="00D40593" w:rsidP="00D40593">
      <w:pPr>
        <w:numPr>
          <w:ilvl w:val="0"/>
          <w:numId w:val="1"/>
        </w:numPr>
      </w:pPr>
      <w:r w:rsidRPr="00D40593">
        <w:rPr>
          <w:b/>
          <w:bCs/>
        </w:rPr>
        <w:t>Indicações:</w:t>
      </w:r>
      <w:r w:rsidRPr="00D40593">
        <w:t xml:space="preserve"> Leitura e votação das Indicações nº 076 a 081/2023 de diversos vereadores.</w:t>
      </w:r>
    </w:p>
    <w:p w14:paraId="79FA0EF9" w14:textId="77777777" w:rsidR="00D40593" w:rsidRPr="00D40593" w:rsidRDefault="00D40593" w:rsidP="00D40593">
      <w:r w:rsidRPr="00D40593">
        <w:rPr>
          <w:b/>
          <w:bCs/>
        </w:rPr>
        <w:t>II. ORDEM DO DIA</w:t>
      </w:r>
    </w:p>
    <w:p w14:paraId="091D6FBB" w14:textId="77777777" w:rsidR="00D40593" w:rsidRPr="00D40593" w:rsidRDefault="00D40593" w:rsidP="00D40593">
      <w:pPr>
        <w:numPr>
          <w:ilvl w:val="0"/>
          <w:numId w:val="2"/>
        </w:numPr>
      </w:pPr>
      <w:r w:rsidRPr="00D40593">
        <w:rPr>
          <w:b/>
          <w:bCs/>
        </w:rPr>
        <w:t>Projeto de Lei nº 018/2023 (Executivo):</w:t>
      </w:r>
      <w:r w:rsidRPr="00D40593">
        <w:t xml:space="preserve"> Autoriza a contratação emergencial de até 02 Agentes de Combate às Endemias para reforço do quadro da saúde municipal.</w:t>
      </w:r>
    </w:p>
    <w:p w14:paraId="4954036B" w14:textId="77777777" w:rsidR="00D40593" w:rsidRPr="00D40593" w:rsidRDefault="00D40593" w:rsidP="00D40593">
      <w:pPr>
        <w:numPr>
          <w:ilvl w:val="0"/>
          <w:numId w:val="2"/>
        </w:numPr>
      </w:pPr>
      <w:r w:rsidRPr="00D40593">
        <w:rPr>
          <w:b/>
          <w:bCs/>
        </w:rPr>
        <w:t>Projeto de Lei nº 017/2023 (Executivo):</w:t>
      </w:r>
      <w:r w:rsidRPr="00D40593">
        <w:t xml:space="preserve"> Autoriza a abertura de crédito adicional especial para suplementação de dotações no orçamento vigente.</w:t>
      </w:r>
    </w:p>
    <w:p w14:paraId="039A4C51" w14:textId="77777777" w:rsidR="00D40593" w:rsidRDefault="00D40593"/>
    <w:sectPr w:rsidR="00D4059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BAD02" w14:textId="77777777" w:rsidR="0057412B" w:rsidRDefault="0057412B" w:rsidP="0057412B">
      <w:pPr>
        <w:spacing w:after="0" w:line="240" w:lineRule="auto"/>
      </w:pPr>
      <w:r>
        <w:separator/>
      </w:r>
    </w:p>
  </w:endnote>
  <w:endnote w:type="continuationSeparator" w:id="0">
    <w:p w14:paraId="699403CF" w14:textId="77777777" w:rsidR="0057412B" w:rsidRDefault="0057412B" w:rsidP="00574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9CFCA" w14:textId="77777777" w:rsidR="0057412B" w:rsidRDefault="0057412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86599" w14:textId="77777777" w:rsidR="0057412B" w:rsidRDefault="0057412B" w:rsidP="0057412B">
    <w:pPr>
      <w:pStyle w:val="Rodap"/>
      <w:pBdr>
        <w:bottom w:val="single" w:sz="12" w:space="1" w:color="auto"/>
      </w:pBdr>
    </w:pPr>
    <w:bookmarkStart w:id="4" w:name="_Hlk227311503"/>
    <w:bookmarkStart w:id="5" w:name="_Hlk227311504"/>
    <w:bookmarkStart w:id="6" w:name="_Hlk227311507"/>
    <w:bookmarkStart w:id="7" w:name="_Hlk227311508"/>
  </w:p>
  <w:p w14:paraId="2BDE641E" w14:textId="77777777" w:rsidR="0057412B" w:rsidRPr="008D1BE4" w:rsidRDefault="0057412B" w:rsidP="0057412B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4"/>
    <w:bookmarkEnd w:id="5"/>
    <w:bookmarkEnd w:id="6"/>
    <w:bookmarkEnd w:id="7"/>
  </w:p>
  <w:p w14:paraId="61A881B8" w14:textId="77777777" w:rsidR="0057412B" w:rsidRPr="0057412B" w:rsidRDefault="0057412B" w:rsidP="0057412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ABC559" w14:textId="77777777" w:rsidR="0057412B" w:rsidRDefault="0057412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49804" w14:textId="77777777" w:rsidR="0057412B" w:rsidRDefault="0057412B" w:rsidP="0057412B">
      <w:pPr>
        <w:spacing w:after="0" w:line="240" w:lineRule="auto"/>
      </w:pPr>
      <w:r>
        <w:separator/>
      </w:r>
    </w:p>
  </w:footnote>
  <w:footnote w:type="continuationSeparator" w:id="0">
    <w:p w14:paraId="01D624FD" w14:textId="77777777" w:rsidR="0057412B" w:rsidRDefault="0057412B" w:rsidP="005741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C3C4B" w14:textId="77777777" w:rsidR="0057412B" w:rsidRDefault="0057412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9FF02" w14:textId="09E233CC" w:rsidR="0057412B" w:rsidRPr="00200BCC" w:rsidRDefault="0057412B" w:rsidP="0057412B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r w:rsidRPr="00524233">
      <w:rPr>
        <w:noProof/>
        <w:lang w:eastAsia="pt-BR"/>
      </w:rPr>
      <w:drawing>
        <wp:inline distT="0" distB="0" distL="0" distR="0" wp14:anchorId="496E8390" wp14:editId="67AD9962">
          <wp:extent cx="4152900" cy="1356360"/>
          <wp:effectExtent l="0" t="0" r="0" b="0"/>
          <wp:docPr id="170918000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</w:p>
  <w:p w14:paraId="7566C778" w14:textId="77777777" w:rsidR="0057412B" w:rsidRPr="0057412B" w:rsidRDefault="0057412B" w:rsidP="0057412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C522B" w14:textId="77777777" w:rsidR="0057412B" w:rsidRDefault="0057412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2436AD"/>
    <w:multiLevelType w:val="multilevel"/>
    <w:tmpl w:val="71484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4C3E3F"/>
    <w:multiLevelType w:val="multilevel"/>
    <w:tmpl w:val="61AEE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6177197">
    <w:abstractNumId w:val="1"/>
  </w:num>
  <w:num w:numId="2" w16cid:durableId="1928885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593"/>
    <w:rsid w:val="004A3199"/>
    <w:rsid w:val="0057412B"/>
    <w:rsid w:val="00BF6352"/>
    <w:rsid w:val="00D40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61DCC"/>
  <w15:chartTrackingRefBased/>
  <w15:docId w15:val="{2EE4A217-9770-424C-BE4F-156511895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405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405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405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405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405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405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405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405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405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405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405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405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4059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4059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4059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4059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4059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4059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405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405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405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405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405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4059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4059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4059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405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4059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4059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741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7412B"/>
  </w:style>
  <w:style w:type="paragraph" w:styleId="Rodap">
    <w:name w:val="footer"/>
    <w:basedOn w:val="Normal"/>
    <w:link w:val="RodapChar"/>
    <w:uiPriority w:val="99"/>
    <w:unhideWhenUsed/>
    <w:rsid w:val="005741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741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434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2026-04-14T11:18:00Z</dcterms:created>
  <dcterms:modified xsi:type="dcterms:W3CDTF">2026-04-17T12:44:00Z</dcterms:modified>
</cp:coreProperties>
</file>