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54E55" w14:textId="77777777" w:rsidR="007101AB" w:rsidRPr="007101AB" w:rsidRDefault="007101AB" w:rsidP="007834EE">
      <w:pPr>
        <w:spacing w:after="0"/>
        <w:rPr>
          <w:b/>
          <w:bCs/>
        </w:rPr>
      </w:pPr>
      <w:r w:rsidRPr="007101AB">
        <w:rPr>
          <w:b/>
          <w:bCs/>
        </w:rPr>
        <w:t>Pauta da 12ª Sessão Plenária Ordinária de 2025 (22-04-2025)</w:t>
      </w:r>
    </w:p>
    <w:p w14:paraId="50AAFE1A" w14:textId="77777777" w:rsidR="007101AB" w:rsidRPr="007101AB" w:rsidRDefault="007101AB" w:rsidP="007101AB">
      <w:pPr>
        <w:numPr>
          <w:ilvl w:val="0"/>
          <w:numId w:val="1"/>
        </w:numPr>
      </w:pPr>
      <w:r w:rsidRPr="007101AB">
        <w:rPr>
          <w:b/>
          <w:bCs/>
        </w:rPr>
        <w:t>Expediente de Leituras e Comunicações:</w:t>
      </w:r>
    </w:p>
    <w:p w14:paraId="4AE30283" w14:textId="77777777" w:rsidR="007101AB" w:rsidRPr="007101AB" w:rsidRDefault="007101AB" w:rsidP="007101AB">
      <w:pPr>
        <w:numPr>
          <w:ilvl w:val="1"/>
          <w:numId w:val="1"/>
        </w:numPr>
      </w:pPr>
      <w:r w:rsidRPr="007101AB">
        <w:t xml:space="preserve">Ofício ADM nº 085/2025 do Executivo solicitando prorrogação de prazo para resposta aos Pedidos de Informação nº 010, nº 011 e nº 012/2025. </w:t>
      </w:r>
    </w:p>
    <w:p w14:paraId="01E437FB" w14:textId="77777777" w:rsidR="007101AB" w:rsidRPr="007101AB" w:rsidRDefault="007101AB" w:rsidP="007101AB">
      <w:pPr>
        <w:numPr>
          <w:ilvl w:val="1"/>
          <w:numId w:val="1"/>
        </w:numPr>
      </w:pPr>
      <w:r w:rsidRPr="007101AB">
        <w:t xml:space="preserve">Ofício GAB nº 021/2025 do Executivo Municipal em resposta ao Pedido de Informação nº 012/2025. </w:t>
      </w:r>
    </w:p>
    <w:p w14:paraId="2B444A3D" w14:textId="77777777" w:rsidR="007101AB" w:rsidRPr="007101AB" w:rsidRDefault="007101AB" w:rsidP="007101AB">
      <w:pPr>
        <w:numPr>
          <w:ilvl w:val="1"/>
          <w:numId w:val="1"/>
        </w:numPr>
      </w:pPr>
      <w:r w:rsidRPr="007101AB">
        <w:t xml:space="preserve">Pedido de Providência nº 064/2025 do Vereador Leonir Pires. </w:t>
      </w:r>
    </w:p>
    <w:p w14:paraId="75E0C686" w14:textId="77777777" w:rsidR="007101AB" w:rsidRPr="007101AB" w:rsidRDefault="007101AB" w:rsidP="007101AB">
      <w:pPr>
        <w:numPr>
          <w:ilvl w:val="1"/>
          <w:numId w:val="1"/>
        </w:numPr>
      </w:pPr>
      <w:r w:rsidRPr="007101AB">
        <w:t xml:space="preserve">Homologação do pedido de retirada da Indicação nº 043/2025 por iniciativa do autor. </w:t>
      </w:r>
    </w:p>
    <w:p w14:paraId="4B2CF4A5" w14:textId="77777777" w:rsidR="007101AB" w:rsidRPr="007101AB" w:rsidRDefault="007101AB" w:rsidP="007101AB">
      <w:pPr>
        <w:numPr>
          <w:ilvl w:val="1"/>
          <w:numId w:val="1"/>
        </w:numPr>
      </w:pPr>
      <w:r w:rsidRPr="007101AB">
        <w:t xml:space="preserve">Indicação Parlamentar nº 044/2025 (Leonir Pires) para discussão e votação. </w:t>
      </w:r>
    </w:p>
    <w:p w14:paraId="16B2426C" w14:textId="77777777" w:rsidR="007101AB" w:rsidRPr="007101AB" w:rsidRDefault="007101AB" w:rsidP="007101AB">
      <w:pPr>
        <w:numPr>
          <w:ilvl w:val="0"/>
          <w:numId w:val="1"/>
        </w:numPr>
      </w:pPr>
      <w:r w:rsidRPr="007101AB">
        <w:rPr>
          <w:b/>
          <w:bCs/>
        </w:rPr>
        <w:t>Matérias para Distribuição às Comissões Permanentes:</w:t>
      </w:r>
    </w:p>
    <w:p w14:paraId="4FAAF2F7" w14:textId="77777777" w:rsidR="007101AB" w:rsidRPr="007101AB" w:rsidRDefault="007101AB" w:rsidP="007101AB">
      <w:pPr>
        <w:numPr>
          <w:ilvl w:val="1"/>
          <w:numId w:val="1"/>
        </w:numPr>
      </w:pPr>
      <w:r w:rsidRPr="007101AB">
        <w:rPr>
          <w:b/>
          <w:bCs/>
        </w:rPr>
        <w:t>PLs nº 043/2025, nº 044/2025, nº 045/2025 e nº 046/2025 (Executivo):</w:t>
      </w:r>
      <w:r w:rsidRPr="007101AB">
        <w:t xml:space="preserve"> Autorizações para aberturas de créditos adicionais especiais no orçamento corrente. </w:t>
      </w:r>
    </w:p>
    <w:p w14:paraId="6C37BD60" w14:textId="77777777" w:rsidR="007101AB" w:rsidRPr="007101AB" w:rsidRDefault="007101AB" w:rsidP="007101AB">
      <w:pPr>
        <w:numPr>
          <w:ilvl w:val="0"/>
          <w:numId w:val="1"/>
        </w:numPr>
      </w:pPr>
      <w:r w:rsidRPr="007101AB">
        <w:rPr>
          <w:b/>
          <w:bCs/>
        </w:rPr>
        <w:t>Ordem do Dia:</w:t>
      </w:r>
    </w:p>
    <w:p w14:paraId="31690F4D" w14:textId="77777777" w:rsidR="007101AB" w:rsidRPr="007101AB" w:rsidRDefault="007101AB" w:rsidP="007101AB">
      <w:pPr>
        <w:numPr>
          <w:ilvl w:val="1"/>
          <w:numId w:val="1"/>
        </w:numPr>
      </w:pPr>
      <w:r w:rsidRPr="007101AB">
        <w:t>Não há matérias listadas para deliberação em plenário nesta data.</w:t>
      </w:r>
    </w:p>
    <w:p w14:paraId="65FF1A18" w14:textId="77777777" w:rsidR="007101AB" w:rsidRDefault="007101AB"/>
    <w:sectPr w:rsidR="007101AB" w:rsidSect="00783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5719D" w14:textId="77777777" w:rsidR="007834EE" w:rsidRDefault="007834EE" w:rsidP="007834EE">
      <w:pPr>
        <w:spacing w:after="0" w:line="240" w:lineRule="auto"/>
      </w:pPr>
      <w:r>
        <w:separator/>
      </w:r>
    </w:p>
  </w:endnote>
  <w:endnote w:type="continuationSeparator" w:id="0">
    <w:p w14:paraId="40AD2AC6" w14:textId="77777777" w:rsidR="007834EE" w:rsidRDefault="007834EE" w:rsidP="00783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9C0E4" w14:textId="77777777" w:rsidR="007834EE" w:rsidRDefault="007834E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5CCF2" w14:textId="77777777" w:rsidR="007834EE" w:rsidRDefault="007834EE" w:rsidP="007834EE">
    <w:pPr>
      <w:pStyle w:val="Rodap"/>
      <w:pBdr>
        <w:bottom w:val="single" w:sz="12" w:space="1" w:color="auto"/>
      </w:pBdr>
    </w:pPr>
  </w:p>
  <w:p w14:paraId="53543781" w14:textId="77777777" w:rsidR="007834EE" w:rsidRPr="008D1BE4" w:rsidRDefault="007834EE" w:rsidP="007834EE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9FC8281" w14:textId="77777777" w:rsidR="007834EE" w:rsidRPr="007834EE" w:rsidRDefault="007834EE" w:rsidP="007834E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9616" w14:textId="77777777" w:rsidR="007834EE" w:rsidRDefault="00783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BA29D" w14:textId="77777777" w:rsidR="007834EE" w:rsidRDefault="007834EE" w:rsidP="007834EE">
      <w:pPr>
        <w:spacing w:after="0" w:line="240" w:lineRule="auto"/>
      </w:pPr>
      <w:r>
        <w:separator/>
      </w:r>
    </w:p>
  </w:footnote>
  <w:footnote w:type="continuationSeparator" w:id="0">
    <w:p w14:paraId="440F71AE" w14:textId="77777777" w:rsidR="007834EE" w:rsidRDefault="007834EE" w:rsidP="00783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0A02B" w14:textId="77777777" w:rsidR="007834EE" w:rsidRDefault="007834E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B79B6" w14:textId="7FC40F32" w:rsidR="007834EE" w:rsidRPr="00200BCC" w:rsidRDefault="007834EE" w:rsidP="007834EE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E36E427" wp14:editId="2E369A23">
          <wp:extent cx="4157345" cy="1354455"/>
          <wp:effectExtent l="0" t="0" r="0" b="0"/>
          <wp:docPr id="7167274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ED0DB2" w14:textId="77777777" w:rsidR="007834EE" w:rsidRPr="007834EE" w:rsidRDefault="007834EE" w:rsidP="007834E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1DED" w14:textId="77777777" w:rsidR="007834EE" w:rsidRDefault="007834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B6568"/>
    <w:multiLevelType w:val="multilevel"/>
    <w:tmpl w:val="30C8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751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AB"/>
    <w:rsid w:val="0007704F"/>
    <w:rsid w:val="001A00E0"/>
    <w:rsid w:val="007101AB"/>
    <w:rsid w:val="0078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6253"/>
  <w15:chartTrackingRefBased/>
  <w15:docId w15:val="{F84374C7-C883-40B3-8D2F-3F642F26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10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0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01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0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01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0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0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0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0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01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01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01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01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01A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01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01A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01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01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0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0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0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0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0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01A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01A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01A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01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01A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01A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83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34EE"/>
  </w:style>
  <w:style w:type="paragraph" w:styleId="Rodap">
    <w:name w:val="footer"/>
    <w:basedOn w:val="Normal"/>
    <w:link w:val="RodapChar"/>
    <w:uiPriority w:val="99"/>
    <w:unhideWhenUsed/>
    <w:rsid w:val="00783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3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2026-05-27T17:47:00Z</dcterms:created>
  <dcterms:modified xsi:type="dcterms:W3CDTF">2026-05-27T21:14:00Z</dcterms:modified>
</cp:coreProperties>
</file>