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DC9F" w14:textId="77777777" w:rsidR="00D41DF7" w:rsidRPr="00D41DF7" w:rsidRDefault="00D41DF7" w:rsidP="00D41DF7">
      <w:pPr>
        <w:rPr>
          <w:b/>
          <w:bCs/>
        </w:rPr>
      </w:pPr>
      <w:r w:rsidRPr="00D41DF7">
        <w:rPr>
          <w:b/>
          <w:bCs/>
        </w:rPr>
        <w:t>Pauta de Reunião da Comissão de Orçamento, Finanças e Tributação nº 020-2023</w:t>
      </w:r>
    </w:p>
    <w:p w14:paraId="25637497" w14:textId="77777777" w:rsidR="00D41DF7" w:rsidRPr="00D41DF7" w:rsidRDefault="00D41DF7" w:rsidP="00D41DF7">
      <w:pPr>
        <w:numPr>
          <w:ilvl w:val="0"/>
          <w:numId w:val="1"/>
        </w:numPr>
      </w:pPr>
      <w:r w:rsidRPr="00D41DF7">
        <w:rPr>
          <w:b/>
          <w:bCs/>
        </w:rPr>
        <w:t>Análise de Impacto e Incentivos Industriais:</w:t>
      </w:r>
    </w:p>
    <w:p w14:paraId="737C7A80" w14:textId="77777777" w:rsidR="00D41DF7" w:rsidRPr="00D41DF7" w:rsidRDefault="00D41DF7" w:rsidP="00D41DF7">
      <w:pPr>
        <w:numPr>
          <w:ilvl w:val="1"/>
          <w:numId w:val="1"/>
        </w:numPr>
      </w:pPr>
      <w:r w:rsidRPr="00D41DF7">
        <w:rPr>
          <w:b/>
          <w:bCs/>
        </w:rPr>
        <w:t>PL nº 050/2023 e 069/2023:</w:t>
      </w:r>
      <w:r w:rsidRPr="00D41DF7">
        <w:t xml:space="preserve"> Alterações na Lei nº 383/2013.</w:t>
      </w:r>
    </w:p>
    <w:p w14:paraId="097482CE" w14:textId="77777777" w:rsidR="00D41DF7" w:rsidRPr="00D41DF7" w:rsidRDefault="00D41DF7" w:rsidP="00D41DF7">
      <w:pPr>
        <w:numPr>
          <w:ilvl w:val="1"/>
          <w:numId w:val="1"/>
        </w:numPr>
      </w:pPr>
      <w:r w:rsidRPr="00D41DF7">
        <w:rPr>
          <w:b/>
          <w:bCs/>
        </w:rPr>
        <w:t>PL nº 051/2023:</w:t>
      </w:r>
      <w:r w:rsidRPr="00D41DF7">
        <w:t xml:space="preserve"> Doação de área e incentivos à empresa Duarte e Souza Indústria de Material de Construção Ltda.</w:t>
      </w:r>
    </w:p>
    <w:p w14:paraId="55CAC784" w14:textId="77777777" w:rsidR="00D41DF7" w:rsidRPr="00D41DF7" w:rsidRDefault="00D41DF7" w:rsidP="00D41DF7">
      <w:pPr>
        <w:numPr>
          <w:ilvl w:val="1"/>
          <w:numId w:val="1"/>
        </w:numPr>
      </w:pPr>
      <w:r w:rsidRPr="00D41DF7">
        <w:rPr>
          <w:b/>
          <w:bCs/>
        </w:rPr>
        <w:t>PL nº 060/2023:</w:t>
      </w:r>
      <w:r w:rsidRPr="00D41DF7">
        <w:t xml:space="preserve"> Concessão de uso de imóvel no Distrito Industrial da Várzea.</w:t>
      </w:r>
    </w:p>
    <w:p w14:paraId="5F54F302" w14:textId="77777777" w:rsidR="00D41DF7" w:rsidRPr="00D41DF7" w:rsidRDefault="00D41DF7" w:rsidP="00D41DF7">
      <w:pPr>
        <w:numPr>
          <w:ilvl w:val="1"/>
          <w:numId w:val="1"/>
        </w:numPr>
      </w:pPr>
      <w:r w:rsidRPr="00D41DF7">
        <w:rPr>
          <w:b/>
          <w:bCs/>
        </w:rPr>
        <w:t>PL nº 054/2023 e 061/2023:</w:t>
      </w:r>
      <w:r w:rsidRPr="00D41DF7">
        <w:t xml:space="preserve"> Abertura de créditos orçamentários especiais.</w:t>
      </w:r>
    </w:p>
    <w:p w14:paraId="58FB8EAF" w14:textId="77777777" w:rsidR="00D41DF7" w:rsidRPr="00D41DF7" w:rsidRDefault="00D41DF7" w:rsidP="00D41DF7">
      <w:pPr>
        <w:numPr>
          <w:ilvl w:val="1"/>
          <w:numId w:val="1"/>
        </w:numPr>
      </w:pPr>
      <w:r w:rsidRPr="00D41DF7">
        <w:rPr>
          <w:b/>
          <w:bCs/>
        </w:rPr>
        <w:t>PL nº 059/2023:</w:t>
      </w:r>
      <w:r w:rsidRPr="00D41DF7">
        <w:t xml:space="preserve"> Diretrizes Orçamentárias para o exercício de 2024 (LDO).</w:t>
      </w:r>
    </w:p>
    <w:p w14:paraId="468002DD" w14:textId="77777777" w:rsidR="00D41DF7" w:rsidRDefault="00D41DF7"/>
    <w:sectPr w:rsidR="00D41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C8D1" w14:textId="77777777" w:rsidR="00B5501E" w:rsidRDefault="00B5501E" w:rsidP="00B5501E">
      <w:pPr>
        <w:spacing w:after="0" w:line="240" w:lineRule="auto"/>
      </w:pPr>
      <w:r>
        <w:separator/>
      </w:r>
    </w:p>
  </w:endnote>
  <w:endnote w:type="continuationSeparator" w:id="0">
    <w:p w14:paraId="101C654F" w14:textId="77777777" w:rsidR="00B5501E" w:rsidRDefault="00B5501E" w:rsidP="00B5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6644" w14:textId="77777777" w:rsidR="00B5501E" w:rsidRDefault="00B550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0A71" w14:textId="77777777" w:rsidR="00B5501E" w:rsidRDefault="00B5501E" w:rsidP="00B5501E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EB66C63" w14:textId="77777777" w:rsidR="00B5501E" w:rsidRPr="008D1BE4" w:rsidRDefault="00B5501E" w:rsidP="00B5501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2E8E8ECC" w14:textId="77777777" w:rsidR="00B5501E" w:rsidRPr="00B5501E" w:rsidRDefault="00B5501E" w:rsidP="00B550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7CDE" w14:textId="77777777" w:rsidR="00B5501E" w:rsidRDefault="00B550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E506" w14:textId="77777777" w:rsidR="00B5501E" w:rsidRDefault="00B5501E" w:rsidP="00B5501E">
      <w:pPr>
        <w:spacing w:after="0" w:line="240" w:lineRule="auto"/>
      </w:pPr>
      <w:r>
        <w:separator/>
      </w:r>
    </w:p>
  </w:footnote>
  <w:footnote w:type="continuationSeparator" w:id="0">
    <w:p w14:paraId="021B0045" w14:textId="77777777" w:rsidR="00B5501E" w:rsidRDefault="00B5501E" w:rsidP="00B5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A6F8" w14:textId="77777777" w:rsidR="00B5501E" w:rsidRDefault="00B550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7195" w14:textId="66DEC5C2" w:rsidR="00B5501E" w:rsidRPr="00200BCC" w:rsidRDefault="00B5501E" w:rsidP="00B5501E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6AE308C" wp14:editId="02613945">
          <wp:extent cx="4152900" cy="1356360"/>
          <wp:effectExtent l="0" t="0" r="0" b="0"/>
          <wp:docPr id="150644637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21F5D132" w14:textId="77777777" w:rsidR="00B5501E" w:rsidRPr="00B5501E" w:rsidRDefault="00B5501E" w:rsidP="00B5501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8214" w14:textId="77777777" w:rsidR="00B5501E" w:rsidRDefault="00B550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E3320"/>
    <w:multiLevelType w:val="multilevel"/>
    <w:tmpl w:val="2944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03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F7"/>
    <w:rsid w:val="000A6A0C"/>
    <w:rsid w:val="00B5501E"/>
    <w:rsid w:val="00BF6352"/>
    <w:rsid w:val="00D4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2A1D"/>
  <w15:chartTrackingRefBased/>
  <w15:docId w15:val="{1C0570DB-9CC5-4923-841E-8C83792D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1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1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1D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1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41D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41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41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41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41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1D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1D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1D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1D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41DF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41D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41D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41D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41D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41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41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41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41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41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41D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1D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41DF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41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41DF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41DF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50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501E"/>
  </w:style>
  <w:style w:type="paragraph" w:styleId="Rodap">
    <w:name w:val="footer"/>
    <w:basedOn w:val="Normal"/>
    <w:link w:val="RodapChar"/>
    <w:uiPriority w:val="99"/>
    <w:unhideWhenUsed/>
    <w:rsid w:val="00B550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