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E9CC4F" w14:textId="77777777" w:rsidR="008E7B01" w:rsidRPr="008E7B01" w:rsidRDefault="008E7B01" w:rsidP="001209BB">
      <w:pPr>
        <w:rPr>
          <w:b/>
          <w:bCs/>
        </w:rPr>
      </w:pPr>
      <w:r w:rsidRPr="008E7B01">
        <w:rPr>
          <w:b/>
          <w:bCs/>
        </w:rPr>
        <w:t>Pauta da 6ª Sessão Plenária Ordinária de 2026 (10-03-2026)</w:t>
      </w:r>
    </w:p>
    <w:p w14:paraId="6B4FD7C6" w14:textId="77777777" w:rsidR="008E7B01" w:rsidRPr="008E7B01" w:rsidRDefault="008E7B01" w:rsidP="008E7B01">
      <w:pPr>
        <w:numPr>
          <w:ilvl w:val="0"/>
          <w:numId w:val="1"/>
        </w:numPr>
      </w:pPr>
      <w:r w:rsidRPr="008E7B01">
        <w:rPr>
          <w:b/>
          <w:bCs/>
        </w:rPr>
        <w:t>Expediente de Baixa e Distribuição de Matérias:</w:t>
      </w:r>
    </w:p>
    <w:p w14:paraId="7115C87A" w14:textId="77777777" w:rsidR="008E7B01" w:rsidRPr="008E7B01" w:rsidRDefault="008E7B01" w:rsidP="008E7B01">
      <w:pPr>
        <w:numPr>
          <w:ilvl w:val="1"/>
          <w:numId w:val="1"/>
        </w:numPr>
      </w:pPr>
      <w:r w:rsidRPr="008E7B01">
        <w:rPr>
          <w:b/>
          <w:bCs/>
        </w:rPr>
        <w:t>Projeto de Lei nº 019/2026 (Executivo):</w:t>
      </w:r>
      <w:r w:rsidRPr="008E7B01">
        <w:t xml:space="preserve"> Autoriza o município a contratar, em caráter emergencial, por tempo determinado, recursos humanos para atendimento da rede municipal de ensino junto à Secretaria de Educação e Cultura, nos termos em que especifica — Despacho para a Comissão de Constituição, Justiça e Redação e para a Comissão de Orçamento, Finanças e Tributação.</w:t>
      </w:r>
    </w:p>
    <w:p w14:paraId="6BB8F2C5" w14:textId="77777777" w:rsidR="008E7B01" w:rsidRPr="008E7B01" w:rsidRDefault="008E7B01" w:rsidP="008E7B01">
      <w:pPr>
        <w:numPr>
          <w:ilvl w:val="0"/>
          <w:numId w:val="1"/>
        </w:numPr>
      </w:pPr>
      <w:r w:rsidRPr="008E7B01">
        <w:rPr>
          <w:b/>
          <w:bCs/>
        </w:rPr>
        <w:t>Ordem do Dia (Matérias Prontas para Votação):</w:t>
      </w:r>
    </w:p>
    <w:p w14:paraId="3146528C" w14:textId="77777777" w:rsidR="008E7B01" w:rsidRPr="008E7B01" w:rsidRDefault="008E7B01" w:rsidP="008E7B01">
      <w:pPr>
        <w:numPr>
          <w:ilvl w:val="1"/>
          <w:numId w:val="1"/>
        </w:numPr>
      </w:pPr>
      <w:r w:rsidRPr="008E7B01">
        <w:rPr>
          <w:b/>
          <w:bCs/>
        </w:rPr>
        <w:t>Projeto de Lei nº 019/2026 (Executivo):</w:t>
      </w:r>
      <w:r w:rsidRPr="008E7B01">
        <w:t xml:space="preserve"> Deliberação sobre o requerimento de regime de tramitação preferencial e avaliação do mérito do projeto de contratação emergencial para a educação.</w:t>
      </w:r>
    </w:p>
    <w:p w14:paraId="71D99CBF" w14:textId="77777777" w:rsidR="008E7B01" w:rsidRPr="008E7B01" w:rsidRDefault="008E7B01" w:rsidP="008E7B01">
      <w:pPr>
        <w:rPr>
          <w:b/>
          <w:bCs/>
        </w:rPr>
      </w:pPr>
      <w:r w:rsidRPr="008E7B01">
        <w:rPr>
          <w:b/>
          <w:bCs/>
        </w:rPr>
        <w:t>Pauta da 7ª Sessão Plenária Ordinária de 2026 (17-03-2026)</w:t>
      </w:r>
    </w:p>
    <w:p w14:paraId="445F4E10" w14:textId="77777777" w:rsidR="008E7B01" w:rsidRPr="008E7B01" w:rsidRDefault="008E7B01" w:rsidP="008E7B01">
      <w:pPr>
        <w:numPr>
          <w:ilvl w:val="0"/>
          <w:numId w:val="2"/>
        </w:numPr>
      </w:pPr>
      <w:r w:rsidRPr="008E7B01">
        <w:rPr>
          <w:b/>
          <w:bCs/>
        </w:rPr>
        <w:t>Expediente Institucional e Comunicações da Mesa:</w:t>
      </w:r>
    </w:p>
    <w:p w14:paraId="17428D43" w14:textId="77777777" w:rsidR="008E7B01" w:rsidRPr="008E7B01" w:rsidRDefault="008E7B01" w:rsidP="008E7B01">
      <w:pPr>
        <w:numPr>
          <w:ilvl w:val="1"/>
          <w:numId w:val="2"/>
        </w:numPr>
      </w:pPr>
      <w:r w:rsidRPr="008E7B01">
        <w:t>Leitura de proposições parlamentares: Pedidos de Providência nº 011/2026 e nº 012/2026.</w:t>
      </w:r>
    </w:p>
    <w:p w14:paraId="6F3207D2" w14:textId="77777777" w:rsidR="008E7B01" w:rsidRPr="008E7B01" w:rsidRDefault="008E7B01" w:rsidP="008E7B01">
      <w:pPr>
        <w:numPr>
          <w:ilvl w:val="1"/>
          <w:numId w:val="2"/>
        </w:numPr>
      </w:pPr>
      <w:r w:rsidRPr="008E7B01">
        <w:t>Despacho e envio ao Executivo de expedientes fiscalizatórios: Pedidos de Informação nº 005/2026 e nº 006/2026.</w:t>
      </w:r>
    </w:p>
    <w:p w14:paraId="6D63043D" w14:textId="77777777" w:rsidR="008E7B01" w:rsidRPr="008E7B01" w:rsidRDefault="008E7B01" w:rsidP="008E7B01">
      <w:pPr>
        <w:numPr>
          <w:ilvl w:val="0"/>
          <w:numId w:val="2"/>
        </w:numPr>
      </w:pPr>
      <w:r w:rsidRPr="008E7B01">
        <w:rPr>
          <w:b/>
          <w:bCs/>
        </w:rPr>
        <w:t>Expediente de Baixa e Distribuição de Matérias:</w:t>
      </w:r>
    </w:p>
    <w:p w14:paraId="0AA6893B" w14:textId="77777777" w:rsidR="008E7B01" w:rsidRPr="008E7B01" w:rsidRDefault="008E7B01" w:rsidP="008E7B01">
      <w:pPr>
        <w:numPr>
          <w:ilvl w:val="1"/>
          <w:numId w:val="2"/>
        </w:numPr>
      </w:pPr>
      <w:r w:rsidRPr="008E7B01">
        <w:rPr>
          <w:b/>
          <w:bCs/>
        </w:rPr>
        <w:t>Projeto de Lei nº 016/2026 (Executivo):</w:t>
      </w:r>
      <w:r w:rsidRPr="008E7B01">
        <w:t xml:space="preserve"> Inclui ações e abre crédito orçamentário especial na LOA 2026, altera as Leis Municipais nº 597/2017, nº 811/2020, nº 739/2020 e nº 545/2016, e dá outras providências — Despacho para a Comissão de Constituição, Justiça e Redaction e para a Comissão de Orçamento, Finanças e Tributação.</w:t>
      </w:r>
    </w:p>
    <w:p w14:paraId="31EB53A8" w14:textId="77777777" w:rsidR="008E7B01" w:rsidRPr="008E7B01" w:rsidRDefault="008E7B01" w:rsidP="008E7B01">
      <w:pPr>
        <w:numPr>
          <w:ilvl w:val="0"/>
          <w:numId w:val="2"/>
        </w:numPr>
      </w:pPr>
      <w:r w:rsidRPr="008E7B01">
        <w:rPr>
          <w:b/>
          <w:bCs/>
        </w:rPr>
        <w:t>Ordem do Dia (Matérias Prontas para Votação):</w:t>
      </w:r>
    </w:p>
    <w:p w14:paraId="2BF528DA" w14:textId="77777777" w:rsidR="008E7B01" w:rsidRPr="008E7B01" w:rsidRDefault="008E7B01" w:rsidP="008E7B01">
      <w:pPr>
        <w:numPr>
          <w:ilvl w:val="1"/>
          <w:numId w:val="2"/>
        </w:numPr>
      </w:pPr>
      <w:r w:rsidRPr="008E7B01">
        <w:rPr>
          <w:b/>
          <w:bCs/>
        </w:rPr>
        <w:t>Projeto de Lei nº 019/2026 (Executivo):</w:t>
      </w:r>
      <w:r w:rsidRPr="008E7B01">
        <w:t xml:space="preserve"> Contratação emergencial de recursos humanos para a educação — Votação final.</w:t>
      </w:r>
    </w:p>
    <w:p w14:paraId="772CFE58" w14:textId="77777777" w:rsidR="008E7B01" w:rsidRPr="008E7B01" w:rsidRDefault="008E7B01" w:rsidP="008E7B01">
      <w:pPr>
        <w:numPr>
          <w:ilvl w:val="1"/>
          <w:numId w:val="2"/>
        </w:numPr>
      </w:pPr>
      <w:r w:rsidRPr="008E7B01">
        <w:rPr>
          <w:b/>
          <w:bCs/>
        </w:rPr>
        <w:t>Projeto de Lei nº 013/2026 (Executivo):</w:t>
      </w:r>
      <w:r w:rsidRPr="008E7B01">
        <w:t xml:space="preserve"> Altera a Lei Municipal nº 383 de 11 de abril de 2013 — Discussão e apreciação de pedido de vista.</w:t>
      </w:r>
    </w:p>
    <w:p w14:paraId="14267D4B" w14:textId="77777777" w:rsidR="008E7B01" w:rsidRPr="008E7B01" w:rsidRDefault="008E7B01" w:rsidP="008E7B01">
      <w:pPr>
        <w:numPr>
          <w:ilvl w:val="1"/>
          <w:numId w:val="2"/>
        </w:numPr>
      </w:pPr>
      <w:r w:rsidRPr="008E7B01">
        <w:rPr>
          <w:b/>
          <w:bCs/>
        </w:rPr>
        <w:t>Projeto de Lei nº 014/2026 (Executivo):</w:t>
      </w:r>
      <w:r w:rsidRPr="008E7B01">
        <w:t xml:space="preserve"> Autoriza a abertura de crédito adicional especial no orçamento corrente — Votação final em conjunto com a Mensagem Retificativa.</w:t>
      </w:r>
    </w:p>
    <w:p w14:paraId="23A15B86" w14:textId="77777777" w:rsidR="008E7B01" w:rsidRPr="008E7B01" w:rsidRDefault="008E7B01" w:rsidP="008E7B01">
      <w:pPr>
        <w:numPr>
          <w:ilvl w:val="1"/>
          <w:numId w:val="2"/>
        </w:numPr>
      </w:pPr>
      <w:r w:rsidRPr="008E7B01">
        <w:rPr>
          <w:b/>
          <w:bCs/>
        </w:rPr>
        <w:lastRenderedPageBreak/>
        <w:t>Projeto de Lei nº 017/2026 (Executivo):</w:t>
      </w:r>
      <w:r w:rsidRPr="008E7B01">
        <w:t xml:space="preserve"> Institui nome de Rua na cidade de Pantano Grande — Votação da Emenda Modificativa nº 001 e do mérito do projeto.</w:t>
      </w:r>
    </w:p>
    <w:p w14:paraId="6E8636EB" w14:textId="77777777" w:rsidR="008E7B01" w:rsidRDefault="008E7B01"/>
    <w:sectPr w:rsidR="008E7B01" w:rsidSect="001209B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8C7D09" w14:textId="77777777" w:rsidR="001209BB" w:rsidRDefault="001209BB" w:rsidP="001209BB">
      <w:pPr>
        <w:spacing w:after="0" w:line="240" w:lineRule="auto"/>
      </w:pPr>
      <w:r>
        <w:separator/>
      </w:r>
    </w:p>
  </w:endnote>
  <w:endnote w:type="continuationSeparator" w:id="0">
    <w:p w14:paraId="421F8D20" w14:textId="77777777" w:rsidR="001209BB" w:rsidRDefault="001209BB" w:rsidP="001209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F08356" w14:textId="77777777" w:rsidR="001209BB" w:rsidRDefault="001209BB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757164" w14:textId="77777777" w:rsidR="001209BB" w:rsidRDefault="001209BB" w:rsidP="001209BB">
    <w:pPr>
      <w:pStyle w:val="Rodap"/>
      <w:pBdr>
        <w:bottom w:val="single" w:sz="12" w:space="1" w:color="auto"/>
      </w:pBdr>
    </w:pPr>
  </w:p>
  <w:p w14:paraId="428BFCB8" w14:textId="77777777" w:rsidR="001209BB" w:rsidRPr="008D1BE4" w:rsidRDefault="001209BB" w:rsidP="001209BB">
    <w:pPr>
      <w:pStyle w:val="Rodap"/>
      <w:jc w:val="center"/>
      <w:rPr>
        <w:rFonts w:ascii="Arial" w:hAnsi="Arial" w:cs="Arial"/>
        <w:sz w:val="20"/>
        <w:szCs w:val="20"/>
      </w:rPr>
    </w:pPr>
    <w:r w:rsidRPr="008D1BE4">
      <w:rPr>
        <w:rFonts w:ascii="Arial" w:hAnsi="Arial" w:cs="Arial"/>
        <w:sz w:val="20"/>
        <w:szCs w:val="20"/>
      </w:rPr>
      <w:t>Rua Duque de Caxias, 42 – Centro – Pantano Grande/RS</w:t>
    </w:r>
    <w:r>
      <w:rPr>
        <w:rFonts w:ascii="Arial" w:hAnsi="Arial" w:cs="Arial"/>
        <w:sz w:val="20"/>
        <w:szCs w:val="20"/>
      </w:rPr>
      <w:t xml:space="preserve"> - </w:t>
    </w:r>
    <w:r w:rsidRPr="008D1BE4">
      <w:rPr>
        <w:rFonts w:ascii="Arial" w:hAnsi="Arial" w:cs="Arial"/>
        <w:sz w:val="20"/>
        <w:szCs w:val="20"/>
      </w:rPr>
      <w:t>Fone: (51) 3734-1285 – E-mail: camarapantanogrande@yahoo.com.br site: www.camarapantanogrande.rs.gov.br</w:t>
    </w:r>
  </w:p>
  <w:p w14:paraId="46D319B5" w14:textId="77777777" w:rsidR="001209BB" w:rsidRPr="001209BB" w:rsidRDefault="001209BB" w:rsidP="001209BB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A36EC0" w14:textId="77777777" w:rsidR="001209BB" w:rsidRDefault="001209BB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C6B19C" w14:textId="77777777" w:rsidR="001209BB" w:rsidRDefault="001209BB" w:rsidP="001209BB">
      <w:pPr>
        <w:spacing w:after="0" w:line="240" w:lineRule="auto"/>
      </w:pPr>
      <w:r>
        <w:separator/>
      </w:r>
    </w:p>
  </w:footnote>
  <w:footnote w:type="continuationSeparator" w:id="0">
    <w:p w14:paraId="42EC7CB3" w14:textId="77777777" w:rsidR="001209BB" w:rsidRDefault="001209BB" w:rsidP="001209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382BAE" w14:textId="77777777" w:rsidR="001209BB" w:rsidRDefault="001209BB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865323" w14:textId="4C5DAE97" w:rsidR="001209BB" w:rsidRPr="00200BCC" w:rsidRDefault="001209BB" w:rsidP="001209BB">
    <w:pPr>
      <w:pStyle w:val="Cabealho"/>
      <w:jc w:val="center"/>
    </w:pPr>
    <w:r w:rsidRPr="00524233">
      <w:rPr>
        <w:noProof/>
        <w:lang w:eastAsia="pt-BR"/>
      </w:rPr>
      <w:drawing>
        <wp:inline distT="0" distB="0" distL="0" distR="0" wp14:anchorId="78D12BB2" wp14:editId="716F0D49">
          <wp:extent cx="4152900" cy="1356360"/>
          <wp:effectExtent l="0" t="0" r="0" b="0"/>
          <wp:docPr id="198902788" name="Imagem 1" descr="Figura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0" descr="Figura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52900" cy="1356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869FBBD" w14:textId="77777777" w:rsidR="001209BB" w:rsidRPr="001209BB" w:rsidRDefault="001209BB" w:rsidP="001209BB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2893FF" w14:textId="77777777" w:rsidR="001209BB" w:rsidRDefault="001209BB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BF60A7"/>
    <w:multiLevelType w:val="multilevel"/>
    <w:tmpl w:val="64B4D0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F833D5A"/>
    <w:multiLevelType w:val="multilevel"/>
    <w:tmpl w:val="EFA412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99387321">
    <w:abstractNumId w:val="0"/>
  </w:num>
  <w:num w:numId="2" w16cid:durableId="154763949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7B01"/>
    <w:rsid w:val="001209BB"/>
    <w:rsid w:val="008E7B01"/>
    <w:rsid w:val="00977E3F"/>
    <w:rsid w:val="00F032A1"/>
    <w:rsid w:val="00F159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CEAFDB"/>
  <w15:chartTrackingRefBased/>
  <w15:docId w15:val="{423E11E2-D0DA-4D6C-8652-941126CAFA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8E7B0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E7B0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E7B0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E7B0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E7B0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E7B0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E7B0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E7B0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E7B0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E7B0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E7B0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E7B0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8E7B01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E7B01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8E7B01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E7B01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E7B01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E7B01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8E7B0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8E7B0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8E7B0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8E7B0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8E7B0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8E7B01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8E7B01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8E7B01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E7B0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8E7B01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8E7B01"/>
    <w:rPr>
      <w:b/>
      <w:bCs/>
      <w:smallCaps/>
      <w:color w:val="2F5496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1209B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09BB"/>
  </w:style>
  <w:style w:type="paragraph" w:styleId="Rodap">
    <w:name w:val="footer"/>
    <w:basedOn w:val="Normal"/>
    <w:link w:val="RodapChar"/>
    <w:uiPriority w:val="99"/>
    <w:unhideWhenUsed/>
    <w:rsid w:val="001209B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09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315</Words>
  <Characters>1701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2026-05-28T14:06:00Z</dcterms:created>
  <dcterms:modified xsi:type="dcterms:W3CDTF">2026-05-28T15:12:00Z</dcterms:modified>
</cp:coreProperties>
</file>