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9553" w14:textId="77777777" w:rsidR="00C7171E" w:rsidRPr="00C7171E" w:rsidRDefault="00C7171E" w:rsidP="003E10C5">
      <w:pPr>
        <w:rPr>
          <w:b/>
          <w:bCs/>
        </w:rPr>
      </w:pPr>
      <w:r w:rsidRPr="00C7171E">
        <w:rPr>
          <w:b/>
          <w:bCs/>
        </w:rPr>
        <w:t>Pauta da 5ª Reunião da Comissão de Constituição, Justiça e Redação de 2026 (23-02-2026)</w:t>
      </w:r>
    </w:p>
    <w:p w14:paraId="5F607598" w14:textId="77777777" w:rsidR="00C7171E" w:rsidRPr="00C7171E" w:rsidRDefault="00C7171E" w:rsidP="00C7171E">
      <w:pPr>
        <w:numPr>
          <w:ilvl w:val="0"/>
          <w:numId w:val="1"/>
        </w:numPr>
      </w:pPr>
      <w:r w:rsidRPr="00C7171E">
        <w:rPr>
          <w:b/>
          <w:bCs/>
        </w:rPr>
        <w:t>Ordem do Dia (Projetos Prontos para Avaliação de Admissibilidade Constitucional e Legal):</w:t>
      </w:r>
    </w:p>
    <w:p w14:paraId="128C21B0" w14:textId="77777777" w:rsidR="00C7171E" w:rsidRPr="00C7171E" w:rsidRDefault="00C7171E" w:rsidP="00C7171E">
      <w:pPr>
        <w:numPr>
          <w:ilvl w:val="1"/>
          <w:numId w:val="1"/>
        </w:numPr>
      </w:pPr>
      <w:r w:rsidRPr="00C7171E">
        <w:rPr>
          <w:b/>
          <w:bCs/>
        </w:rPr>
        <w:t>Projeto de Lei nº 001/2026 (Executivo):</w:t>
      </w:r>
      <w:r w:rsidRPr="00C7171E">
        <w:t xml:space="preserve"> Inclui ações na Lei nº 1.250/2025 e abre crédito orçamentário especial na Lei nº 1.265/2025. </w:t>
      </w:r>
    </w:p>
    <w:p w14:paraId="24F50BC5" w14:textId="77777777" w:rsidR="00C7171E" w:rsidRPr="00C7171E" w:rsidRDefault="00C7171E" w:rsidP="00C7171E">
      <w:pPr>
        <w:numPr>
          <w:ilvl w:val="1"/>
          <w:numId w:val="1"/>
        </w:numPr>
      </w:pPr>
      <w:r w:rsidRPr="00C7171E">
        <w:rPr>
          <w:b/>
          <w:bCs/>
        </w:rPr>
        <w:t>Projeto de Lei nº 009/2026 (Legislativo):</w:t>
      </w:r>
      <w:r w:rsidRPr="00C7171E">
        <w:t xml:space="preserve"> Autoriza o Poder Legislativo a prorrogar o prazo de contratação emergencial do Processo Seletivo Simplificado vigente (Lei nº 1.004 de 13/04/2022, Lei nº 1.046 de 23/11/2022, Lei nº 1.063 de 01/03/2023, Lei nº 1.132 de 19/02/2024 e Lei nº 1.199/2025) e dá outras providências. </w:t>
      </w:r>
    </w:p>
    <w:p w14:paraId="67D14C32" w14:textId="77777777" w:rsidR="00C7171E" w:rsidRPr="00C7171E" w:rsidRDefault="00C7171E" w:rsidP="00C7171E">
      <w:pPr>
        <w:numPr>
          <w:ilvl w:val="1"/>
          <w:numId w:val="1"/>
        </w:numPr>
      </w:pPr>
      <w:r w:rsidRPr="00C7171E">
        <w:rPr>
          <w:b/>
          <w:bCs/>
        </w:rPr>
        <w:t>Projeto de Lei nº 011/2026 (Legislativo):</w:t>
      </w:r>
      <w:r w:rsidRPr="00C7171E">
        <w:t xml:space="preserve"> Dispõe sobre a concessão de diárias e reembolsos de despesas no âmbito da Câmara Municipal de Pantano Grande/RS, promove atualização excepcional de valores por defasagem acumulada, estabelece reajuste, revoga integralmente a legislação anterior e dá outras providências. </w:t>
      </w:r>
    </w:p>
    <w:p w14:paraId="63650CE1" w14:textId="77777777" w:rsidR="00C7171E" w:rsidRPr="00C7171E" w:rsidRDefault="00C7171E" w:rsidP="00C7171E">
      <w:pPr>
        <w:numPr>
          <w:ilvl w:val="1"/>
          <w:numId w:val="1"/>
        </w:numPr>
      </w:pPr>
      <w:r w:rsidRPr="00C7171E">
        <w:rPr>
          <w:b/>
          <w:bCs/>
        </w:rPr>
        <w:t>Projeto de Lei nº 012/2026 (Executivo):</w:t>
      </w:r>
      <w:r w:rsidRPr="00C7171E">
        <w:t xml:space="preserve"> Autoriza o município a contratar, em caráter emergencial, por tempo determinado, recursos humanos para atendimento da Rede Municipal de Ensino junto à Secretaria de Educação e Cultura, nos termos em que especifica.</w:t>
      </w:r>
    </w:p>
    <w:p w14:paraId="4D4C8DEF" w14:textId="77777777" w:rsidR="00C7171E" w:rsidRDefault="00C7171E"/>
    <w:sectPr w:rsidR="00C7171E" w:rsidSect="003E1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9252" w14:textId="77777777" w:rsidR="003E10C5" w:rsidRDefault="003E10C5" w:rsidP="003E10C5">
      <w:pPr>
        <w:spacing w:after="0" w:line="240" w:lineRule="auto"/>
      </w:pPr>
      <w:r>
        <w:separator/>
      </w:r>
    </w:p>
  </w:endnote>
  <w:endnote w:type="continuationSeparator" w:id="0">
    <w:p w14:paraId="1E48DFAC" w14:textId="77777777" w:rsidR="003E10C5" w:rsidRDefault="003E10C5" w:rsidP="003E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7464" w14:textId="77777777" w:rsidR="003E10C5" w:rsidRDefault="003E10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EB6F" w14:textId="77777777" w:rsidR="003E10C5" w:rsidRDefault="003E10C5" w:rsidP="003E10C5">
    <w:pPr>
      <w:pStyle w:val="Rodap"/>
      <w:pBdr>
        <w:bottom w:val="single" w:sz="12" w:space="1" w:color="auto"/>
      </w:pBdr>
    </w:pPr>
  </w:p>
  <w:p w14:paraId="4BF2FF94" w14:textId="77777777" w:rsidR="003E10C5" w:rsidRPr="008D1BE4" w:rsidRDefault="003E10C5" w:rsidP="003E10C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AD24A0F" w14:textId="77777777" w:rsidR="003E10C5" w:rsidRPr="003E10C5" w:rsidRDefault="003E10C5" w:rsidP="003E10C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80FD" w14:textId="77777777" w:rsidR="003E10C5" w:rsidRDefault="003E10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4E7B" w14:textId="77777777" w:rsidR="003E10C5" w:rsidRDefault="003E10C5" w:rsidP="003E10C5">
      <w:pPr>
        <w:spacing w:after="0" w:line="240" w:lineRule="auto"/>
      </w:pPr>
      <w:r>
        <w:separator/>
      </w:r>
    </w:p>
  </w:footnote>
  <w:footnote w:type="continuationSeparator" w:id="0">
    <w:p w14:paraId="23B91471" w14:textId="77777777" w:rsidR="003E10C5" w:rsidRDefault="003E10C5" w:rsidP="003E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4604" w14:textId="77777777" w:rsidR="003E10C5" w:rsidRDefault="003E10C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739" w14:textId="686875A2" w:rsidR="003E10C5" w:rsidRPr="00200BCC" w:rsidRDefault="003E10C5" w:rsidP="003E10C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B2DEB9D" wp14:editId="12FF54E4">
          <wp:extent cx="4152900" cy="1356360"/>
          <wp:effectExtent l="0" t="0" r="0" b="0"/>
          <wp:docPr id="175720154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74F8A" w14:textId="77777777" w:rsidR="003E10C5" w:rsidRPr="003E10C5" w:rsidRDefault="003E10C5" w:rsidP="003E10C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E3B6" w14:textId="77777777" w:rsidR="003E10C5" w:rsidRDefault="003E10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C0A82"/>
    <w:multiLevelType w:val="multilevel"/>
    <w:tmpl w:val="9450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1E"/>
    <w:rsid w:val="003E10C5"/>
    <w:rsid w:val="00977E3F"/>
    <w:rsid w:val="00C7171E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F9E2"/>
  <w15:chartTrackingRefBased/>
  <w15:docId w15:val="{67DF9450-AF96-42F9-B9EB-15CC591B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71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1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17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1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17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1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1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1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1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1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1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17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171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171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17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17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17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17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1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1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1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17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171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171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1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171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171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E10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10C5"/>
  </w:style>
  <w:style w:type="paragraph" w:styleId="Rodap">
    <w:name w:val="footer"/>
    <w:basedOn w:val="Normal"/>
    <w:link w:val="RodapChar"/>
    <w:uiPriority w:val="99"/>
    <w:unhideWhenUsed/>
    <w:rsid w:val="003E10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1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