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91897" w14:textId="77777777" w:rsidR="007E63AF" w:rsidRPr="007E63AF" w:rsidRDefault="007E63AF" w:rsidP="007E63AF">
      <w:pPr>
        <w:rPr>
          <w:b/>
          <w:bCs/>
        </w:rPr>
      </w:pPr>
      <w:r w:rsidRPr="007E63AF">
        <w:rPr>
          <w:b/>
          <w:bCs/>
        </w:rPr>
        <w:t>Pauta - Reunião 016/2024 (Orçamento)</w:t>
      </w:r>
    </w:p>
    <w:p w14:paraId="67812907" w14:textId="77777777" w:rsidR="007E63AF" w:rsidRPr="007E63AF" w:rsidRDefault="007E63AF" w:rsidP="007E63AF">
      <w:r w:rsidRPr="007E63AF">
        <w:rPr>
          <w:b/>
          <w:bCs/>
        </w:rPr>
        <w:t>Data:</w:t>
      </w:r>
      <w:r w:rsidRPr="007E63AF">
        <w:t xml:space="preserve"> 13 de setembro de 2024 | </w:t>
      </w:r>
      <w:r w:rsidRPr="007E63AF">
        <w:rPr>
          <w:b/>
          <w:bCs/>
        </w:rPr>
        <w:t>Horário:</w:t>
      </w:r>
      <w:r w:rsidRPr="007E63AF">
        <w:t xml:space="preserve"> 10:00</w:t>
      </w:r>
    </w:p>
    <w:p w14:paraId="610FD904" w14:textId="77777777" w:rsidR="007E63AF" w:rsidRPr="007E63AF" w:rsidRDefault="007E63AF" w:rsidP="007E63AF">
      <w:pPr>
        <w:numPr>
          <w:ilvl w:val="0"/>
          <w:numId w:val="1"/>
        </w:numPr>
      </w:pPr>
      <w:r w:rsidRPr="007E63AF">
        <w:rPr>
          <w:b/>
          <w:bCs/>
        </w:rPr>
        <w:t>Deliberação de Projetos:</w:t>
      </w:r>
    </w:p>
    <w:p w14:paraId="380568BD" w14:textId="77777777" w:rsidR="007E63AF" w:rsidRPr="007E63AF" w:rsidRDefault="007E63AF" w:rsidP="007E63AF">
      <w:pPr>
        <w:numPr>
          <w:ilvl w:val="1"/>
          <w:numId w:val="1"/>
        </w:numPr>
      </w:pPr>
      <w:r w:rsidRPr="007E63AF">
        <w:rPr>
          <w:b/>
          <w:bCs/>
        </w:rPr>
        <w:t>Projeto de Lei nº 052/2024 (Executivo):</w:t>
      </w:r>
      <w:r w:rsidRPr="007E63AF">
        <w:t xml:space="preserve"> Autorização para abertura de crédito adicional especial.</w:t>
      </w:r>
    </w:p>
    <w:p w14:paraId="428FDEEC" w14:textId="77777777" w:rsidR="007E63AF" w:rsidRPr="007E63AF" w:rsidRDefault="007E63AF" w:rsidP="007E63AF">
      <w:pPr>
        <w:numPr>
          <w:ilvl w:val="1"/>
          <w:numId w:val="1"/>
        </w:numPr>
      </w:pPr>
      <w:r w:rsidRPr="007E63AF">
        <w:rPr>
          <w:b/>
          <w:bCs/>
        </w:rPr>
        <w:t>Projeto de Lei nº 053/2024 (Executivo):</w:t>
      </w:r>
      <w:r w:rsidRPr="007E63AF">
        <w:t xml:space="preserve"> Autorização para abertura de crédito adicional especial.</w:t>
      </w:r>
    </w:p>
    <w:p w14:paraId="718FD320" w14:textId="77777777" w:rsidR="007E63AF" w:rsidRDefault="007E63AF"/>
    <w:sectPr w:rsidR="007E63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92339" w14:textId="77777777" w:rsidR="00BF3110" w:rsidRDefault="00BF3110" w:rsidP="00BF3110">
      <w:pPr>
        <w:spacing w:after="0" w:line="240" w:lineRule="auto"/>
      </w:pPr>
      <w:r>
        <w:separator/>
      </w:r>
    </w:p>
  </w:endnote>
  <w:endnote w:type="continuationSeparator" w:id="0">
    <w:p w14:paraId="226A357C" w14:textId="77777777" w:rsidR="00BF3110" w:rsidRDefault="00BF3110" w:rsidP="00BF3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CF67D6" w14:textId="77777777" w:rsidR="00BF3110" w:rsidRDefault="00BF31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0FCB4" w14:textId="77777777" w:rsidR="00BF3110" w:rsidRDefault="00BF3110" w:rsidP="00BF3110">
    <w:pPr>
      <w:pStyle w:val="Rodap"/>
      <w:pBdr>
        <w:bottom w:val="single" w:sz="12" w:space="1" w:color="auto"/>
      </w:pBdr>
    </w:pPr>
  </w:p>
  <w:p w14:paraId="033B2D1B" w14:textId="77777777" w:rsidR="00BF3110" w:rsidRPr="008D1BE4" w:rsidRDefault="00BF3110" w:rsidP="00BF3110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33B47BC9" w14:textId="77777777" w:rsidR="00BF3110" w:rsidRPr="00BF3110" w:rsidRDefault="00BF3110" w:rsidP="00BF311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06576" w14:textId="77777777" w:rsidR="00BF3110" w:rsidRDefault="00BF31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4296E" w14:textId="77777777" w:rsidR="00BF3110" w:rsidRDefault="00BF3110" w:rsidP="00BF3110">
      <w:pPr>
        <w:spacing w:after="0" w:line="240" w:lineRule="auto"/>
      </w:pPr>
      <w:r>
        <w:separator/>
      </w:r>
    </w:p>
  </w:footnote>
  <w:footnote w:type="continuationSeparator" w:id="0">
    <w:p w14:paraId="55833F0F" w14:textId="77777777" w:rsidR="00BF3110" w:rsidRDefault="00BF3110" w:rsidP="00BF31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797B2" w14:textId="77777777" w:rsidR="00BF3110" w:rsidRDefault="00BF31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D4145" w14:textId="62E7C06F" w:rsidR="00BF3110" w:rsidRPr="00200BCC" w:rsidRDefault="00BF3110" w:rsidP="00BF3110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257C63F" wp14:editId="2CB97C71">
          <wp:extent cx="4152900" cy="1357630"/>
          <wp:effectExtent l="0" t="0" r="0" b="0"/>
          <wp:docPr id="1551373783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3C3A0A" w14:textId="77777777" w:rsidR="00BF3110" w:rsidRPr="00BF3110" w:rsidRDefault="00BF3110" w:rsidP="00BF311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CDD41" w14:textId="77777777" w:rsidR="00BF3110" w:rsidRDefault="00BF311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E2626"/>
    <w:multiLevelType w:val="multilevel"/>
    <w:tmpl w:val="6AC0A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7844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3AF"/>
    <w:rsid w:val="00513981"/>
    <w:rsid w:val="007E63AF"/>
    <w:rsid w:val="00AF47A9"/>
    <w:rsid w:val="00BF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C329A"/>
  <w15:chartTrackingRefBased/>
  <w15:docId w15:val="{04ACE0FC-B38C-4CFF-9538-EC868790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E63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E63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E63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E63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E63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E63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E63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E63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E63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E63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E63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E63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E63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E63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E63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E63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E63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E63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E63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E63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E63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E63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E63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E63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E63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E63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E63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E63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E63A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F31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3110"/>
  </w:style>
  <w:style w:type="paragraph" w:styleId="Rodap">
    <w:name w:val="footer"/>
    <w:basedOn w:val="Normal"/>
    <w:link w:val="RodapChar"/>
    <w:uiPriority w:val="99"/>
    <w:unhideWhenUsed/>
    <w:rsid w:val="00BF31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3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256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