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CC721" w14:textId="77777777" w:rsidR="006624C2" w:rsidRDefault="006624C2" w:rsidP="006624C2">
      <w:r>
        <w:t>À</w:t>
      </w:r>
    </w:p>
    <w:p w14:paraId="78700A50" w14:textId="77777777" w:rsidR="006624C2" w:rsidRDefault="006624C2" w:rsidP="006624C2">
      <w:r>
        <w:t>CEEE Equatorial Energia</w:t>
      </w:r>
    </w:p>
    <w:p w14:paraId="7D488A48" w14:textId="66A69290" w:rsidR="006624C2" w:rsidRDefault="006624C2" w:rsidP="006624C2">
      <w:r>
        <w:t xml:space="preserve">Eu, </w:t>
      </w:r>
      <w:r w:rsidRPr="006624C2">
        <w:rPr>
          <w:b/>
          <w:bCs/>
        </w:rPr>
        <w:t>UBIRAJA NEVES DA SILVA</w:t>
      </w:r>
      <w:r>
        <w:t>,</w:t>
      </w:r>
      <w:r>
        <w:t xml:space="preserve"> CPF 44236697068,</w:t>
      </w:r>
      <w:r>
        <w:t xml:space="preserve"> residente à Rua Otávio da Silva </w:t>
      </w:r>
      <w:proofErr w:type="spellStart"/>
      <w:r>
        <w:t>Varreira</w:t>
      </w:r>
      <w:proofErr w:type="spellEnd"/>
      <w:r>
        <w:t xml:space="preserve">, nº 351, Vila Farol, </w:t>
      </w:r>
      <w:proofErr w:type="spellStart"/>
      <w:r>
        <w:t>Pantano</w:t>
      </w:r>
      <w:proofErr w:type="spellEnd"/>
      <w:r>
        <w:t xml:space="preserve"> Grande/RS, </w:t>
      </w:r>
      <w:r w:rsidRPr="006624C2">
        <w:rPr>
          <w:b/>
          <w:bCs/>
        </w:rPr>
        <w:t>unidade consumidora nº 44709331</w:t>
      </w:r>
      <w:r>
        <w:t xml:space="preserve">, venho, por meio deste instrumento, NOTIFICAR FORMALMENTE essa concessionária acerca de </w:t>
      </w:r>
      <w:r w:rsidRPr="006624C2">
        <w:rPr>
          <w:b/>
          <w:bCs/>
        </w:rPr>
        <w:t>GRAVES FALHAS NA PRESTAÇÃO DO SERVIÇO PÚBLICO DE FORNECIMENTO DE ENERGIA ELÉTRICA</w:t>
      </w:r>
      <w:r>
        <w:t xml:space="preserve">, com ocorrência de </w:t>
      </w:r>
      <w:r w:rsidRPr="006624C2">
        <w:rPr>
          <w:b/>
          <w:bCs/>
        </w:rPr>
        <w:t>DANOS MATERIAIS REITERADOS</w:t>
      </w:r>
      <w:r>
        <w:t>.</w:t>
      </w:r>
    </w:p>
    <w:p w14:paraId="62EDE9A9" w14:textId="77777777" w:rsidR="006624C2" w:rsidRDefault="006624C2" w:rsidP="006624C2">
      <w:r>
        <w:t>Minha residência encontra-se em final de rede, sendo que, conforme laudo técnico, a tensão contratada de 220V vem sendo entregue de forma contínua e irregular em aproximadamente 180V, situação que ultrapassa os limites de variação permitidos pela ANEEL, caracterizando fornecimento inadequado e defeituoso do serviço.</w:t>
      </w:r>
    </w:p>
    <w:p w14:paraId="5C29DBD3" w14:textId="77777777" w:rsidR="006624C2" w:rsidRDefault="006624C2" w:rsidP="006624C2">
      <w:r>
        <w:t xml:space="preserve">Tal falha </w:t>
      </w:r>
      <w:r w:rsidRPr="006624C2">
        <w:rPr>
          <w:b/>
          <w:bCs/>
        </w:rPr>
        <w:t>JÁ RESULTA NA QUEIMA E DANIFICAÇÃO DE ELETRODOMÉSTICOS</w:t>
      </w:r>
      <w:r>
        <w:t>, especialmente geladeiras e outros equipamentos sensíveis, ocasionando prejuízos financeiros concretos, recorrentes e comprováveis, os quais também atingem outros moradores da Vila Farol, evidenciando problema estrutural da rede de distribuição.</w:t>
      </w:r>
    </w:p>
    <w:p w14:paraId="4CE308EA" w14:textId="77777777" w:rsidR="006624C2" w:rsidRDefault="006624C2" w:rsidP="006624C2">
      <w:r>
        <w:t>Ressalta-se que a responsabilidade da concessionária é OBJETIVA, nos termos do art. 37, §6º da Constituição Federal e do art. 14 do Código de Defesa do Consumidor, sendo desnecessária qualquer comprovação de culpa, bastando a demonstração do defeito no serviço e do dano suportado pelo consumidor.</w:t>
      </w:r>
    </w:p>
    <w:p w14:paraId="3CD9DBFD" w14:textId="77777777" w:rsidR="006624C2" w:rsidRDefault="006624C2" w:rsidP="006624C2">
      <w:r>
        <w:t>A Resolução ANEEL nº 1.000/2021 impõe à concessionária o dever de:</w:t>
      </w:r>
    </w:p>
    <w:p w14:paraId="0CD950BB" w14:textId="77777777" w:rsidR="006624C2" w:rsidRDefault="006624C2" w:rsidP="006624C2">
      <w:r>
        <w:t>Garantir fornecimento dentro dos padrões de qualidade;</w:t>
      </w:r>
    </w:p>
    <w:p w14:paraId="07FAC4EB" w14:textId="77777777" w:rsidR="006624C2" w:rsidRDefault="006624C2" w:rsidP="006624C2">
      <w:r>
        <w:t>Corrigir falhas técnicas na rede de distribuição;</w:t>
      </w:r>
    </w:p>
    <w:p w14:paraId="3A611A94" w14:textId="77777777" w:rsidR="006624C2" w:rsidRDefault="006624C2" w:rsidP="006624C2">
      <w:r>
        <w:t>Ressarcir integralmente os danos elétricos causados aos consumidores.</w:t>
      </w:r>
    </w:p>
    <w:p w14:paraId="3A4563E0" w14:textId="77777777" w:rsidR="006624C2" w:rsidRDefault="006624C2" w:rsidP="006624C2">
      <w:r>
        <w:t>A jurisprudência é pacífica no sentido da obrigação de indenizar:</w:t>
      </w:r>
    </w:p>
    <w:p w14:paraId="1315667D" w14:textId="77777777" w:rsidR="006624C2" w:rsidRDefault="006624C2" w:rsidP="006624C2">
      <w:r>
        <w:t>“A concessionária de energia elétrica responde objetivamente pelos danos causados aos consumidores em razão de oscilação ou fornecimento inadequado de energia.”</w:t>
      </w:r>
    </w:p>
    <w:p w14:paraId="37098248" w14:textId="77777777" w:rsidR="006624C2" w:rsidRPr="006624C2" w:rsidRDefault="006624C2" w:rsidP="006624C2">
      <w:pPr>
        <w:rPr>
          <w:b/>
          <w:bCs/>
        </w:rPr>
      </w:pPr>
      <w:r w:rsidRPr="006624C2">
        <w:rPr>
          <w:b/>
          <w:bCs/>
        </w:rPr>
        <w:t>(STJ – entendimento consolidado)</w:t>
      </w:r>
    </w:p>
    <w:p w14:paraId="02D7D8D4" w14:textId="77777777" w:rsidR="006624C2" w:rsidRDefault="006624C2" w:rsidP="006624C2">
      <w:r>
        <w:t>“Comprovada a queda ou variação anormal de tensão, é devida a indenização por danos materiais decorrentes da queima de eletrodomésticos.”</w:t>
      </w:r>
    </w:p>
    <w:p w14:paraId="2DA5FA3C" w14:textId="77777777" w:rsidR="006624C2" w:rsidRPr="006624C2" w:rsidRDefault="006624C2" w:rsidP="006624C2">
      <w:pPr>
        <w:rPr>
          <w:b/>
          <w:bCs/>
        </w:rPr>
      </w:pPr>
      <w:r w:rsidRPr="006624C2">
        <w:rPr>
          <w:b/>
          <w:bCs/>
        </w:rPr>
        <w:t>(STJ – jurisprudência dominante)</w:t>
      </w:r>
    </w:p>
    <w:p w14:paraId="537D92A2" w14:textId="77777777" w:rsidR="006624C2" w:rsidRDefault="006624C2" w:rsidP="006624C2">
      <w:r w:rsidRPr="006624C2">
        <w:rPr>
          <w:b/>
          <w:bCs/>
        </w:rPr>
        <w:lastRenderedPageBreak/>
        <w:t>Diante do exposto, REQUER-SE, com caráter URGENTE</w:t>
      </w:r>
      <w:r>
        <w:t>:</w:t>
      </w:r>
    </w:p>
    <w:p w14:paraId="136F4299" w14:textId="77777777" w:rsidR="006624C2" w:rsidRDefault="006624C2" w:rsidP="006624C2">
      <w:r>
        <w:t>Vistoria técnica imediata e detalhada na rede elétrica da Vila Farol, especialmente nos pontos de final de rede;</w:t>
      </w:r>
    </w:p>
    <w:p w14:paraId="2E5A90B8" w14:textId="77777777" w:rsidR="006624C2" w:rsidRDefault="006624C2" w:rsidP="006624C2">
      <w:r>
        <w:t>Correção definitiva e permanente da tensão, adequando-a ao padrão regulamentar de 220V;</w:t>
      </w:r>
    </w:p>
    <w:p w14:paraId="636EB1F7" w14:textId="77777777" w:rsidR="006624C2" w:rsidRDefault="006624C2" w:rsidP="006624C2">
      <w:r>
        <w:t>Ressarcimento integral dos danos materiais já causados, mediante apresentação de laudos técnicos, notas fiscais e orçamentos;</w:t>
      </w:r>
    </w:p>
    <w:p w14:paraId="28AE49BE" w14:textId="77777777" w:rsidR="006624C2" w:rsidRDefault="006624C2" w:rsidP="006624C2">
      <w:r>
        <w:t>Resposta formal e conclusiva dentro do prazo legal.</w:t>
      </w:r>
    </w:p>
    <w:p w14:paraId="414FBEE9" w14:textId="77777777" w:rsidR="006624C2" w:rsidRDefault="006624C2" w:rsidP="006624C2">
      <w:r>
        <w:t>Fica expressamente consignado que a persistência da falha, a omissão ou a demora na solução ensejará a adoção imediata das seguintes medidas:</w:t>
      </w:r>
    </w:p>
    <w:p w14:paraId="2B5BD606" w14:textId="77777777" w:rsidR="006624C2" w:rsidRDefault="006624C2" w:rsidP="006624C2">
      <w:r>
        <w:t>Reclamação junto à ANEEL;</w:t>
      </w:r>
    </w:p>
    <w:p w14:paraId="7D2E74CD" w14:textId="77777777" w:rsidR="006624C2" w:rsidRDefault="006624C2" w:rsidP="006624C2">
      <w:r>
        <w:t>Abertura de procedimento no PROCON;</w:t>
      </w:r>
    </w:p>
    <w:p w14:paraId="7A43C764" w14:textId="77777777" w:rsidR="006624C2" w:rsidRDefault="006624C2" w:rsidP="006624C2">
      <w:r>
        <w:t>Comunicação ao Ministério Público;</w:t>
      </w:r>
    </w:p>
    <w:p w14:paraId="15454F53" w14:textId="77777777" w:rsidR="006624C2" w:rsidRDefault="006624C2" w:rsidP="006624C2">
      <w:r>
        <w:t>Propositura de AÇÃO JUDICIAL INDENIZATÓRIA, com pedido de danos materiais, eventuais danos morais e obrigação de fazer.</w:t>
      </w:r>
    </w:p>
    <w:p w14:paraId="1F00F0B5" w14:textId="77777777" w:rsidR="006624C2" w:rsidRDefault="006624C2" w:rsidP="006624C2">
      <w:r>
        <w:t>Sem mais, aguardo providências IMEDIATAS, sob pena de responsabilização legal.</w:t>
      </w:r>
    </w:p>
    <w:p w14:paraId="021F0329" w14:textId="77777777" w:rsidR="006624C2" w:rsidRDefault="006624C2" w:rsidP="006624C2">
      <w:r>
        <w:t>Atenciosamente,</w:t>
      </w:r>
    </w:p>
    <w:p w14:paraId="7AC8E03B" w14:textId="77777777" w:rsidR="006624C2" w:rsidRPr="006624C2" w:rsidRDefault="006624C2" w:rsidP="006624C2">
      <w:pPr>
        <w:rPr>
          <w:b/>
          <w:bCs/>
        </w:rPr>
      </w:pPr>
      <w:r w:rsidRPr="006624C2">
        <w:rPr>
          <w:b/>
          <w:bCs/>
        </w:rPr>
        <w:t>UBIRAJA NEVES DA SILVA</w:t>
      </w:r>
    </w:p>
    <w:p w14:paraId="074F3B50" w14:textId="77777777" w:rsidR="006624C2" w:rsidRPr="006624C2" w:rsidRDefault="006624C2" w:rsidP="006624C2">
      <w:pPr>
        <w:rPr>
          <w:b/>
          <w:bCs/>
        </w:rPr>
      </w:pPr>
      <w:r w:rsidRPr="006624C2">
        <w:rPr>
          <w:b/>
          <w:bCs/>
        </w:rPr>
        <w:t>Unidade Consumidora: 44709331</w:t>
      </w:r>
    </w:p>
    <w:p w14:paraId="05A32AA2" w14:textId="77777777" w:rsidR="006624C2" w:rsidRPr="006624C2" w:rsidRDefault="006624C2" w:rsidP="006624C2">
      <w:pPr>
        <w:rPr>
          <w:b/>
          <w:bCs/>
        </w:rPr>
      </w:pPr>
      <w:r w:rsidRPr="006624C2">
        <w:rPr>
          <w:b/>
          <w:bCs/>
        </w:rPr>
        <w:t xml:space="preserve">Endereço: Rua Otávio da Silva </w:t>
      </w:r>
      <w:proofErr w:type="spellStart"/>
      <w:r w:rsidRPr="006624C2">
        <w:rPr>
          <w:b/>
          <w:bCs/>
        </w:rPr>
        <w:t>Varreira</w:t>
      </w:r>
      <w:proofErr w:type="spellEnd"/>
      <w:r w:rsidRPr="006624C2">
        <w:rPr>
          <w:b/>
          <w:bCs/>
        </w:rPr>
        <w:t>, nº 351</w:t>
      </w:r>
    </w:p>
    <w:p w14:paraId="5FA72FAA" w14:textId="77777777" w:rsidR="006624C2" w:rsidRPr="006624C2" w:rsidRDefault="006624C2" w:rsidP="006624C2">
      <w:pPr>
        <w:rPr>
          <w:b/>
          <w:bCs/>
        </w:rPr>
      </w:pPr>
      <w:r w:rsidRPr="006624C2">
        <w:rPr>
          <w:b/>
          <w:bCs/>
        </w:rPr>
        <w:t xml:space="preserve">Vila Farol – </w:t>
      </w:r>
      <w:proofErr w:type="spellStart"/>
      <w:r w:rsidRPr="006624C2">
        <w:rPr>
          <w:b/>
          <w:bCs/>
        </w:rPr>
        <w:t>Pantano</w:t>
      </w:r>
      <w:proofErr w:type="spellEnd"/>
      <w:r w:rsidRPr="006624C2">
        <w:rPr>
          <w:b/>
          <w:bCs/>
        </w:rPr>
        <w:t xml:space="preserve"> Grande/RS</w:t>
      </w:r>
    </w:p>
    <w:p w14:paraId="1CD22078" w14:textId="60EF4CD6" w:rsidR="0023309D" w:rsidRPr="006624C2" w:rsidRDefault="006624C2" w:rsidP="006624C2">
      <w:pPr>
        <w:rPr>
          <w:b/>
          <w:bCs/>
        </w:rPr>
      </w:pPr>
      <w:r w:rsidRPr="006624C2">
        <w:rPr>
          <w:b/>
          <w:bCs/>
        </w:rPr>
        <w:t xml:space="preserve">Data: </w:t>
      </w:r>
      <w:r w:rsidRPr="006624C2">
        <w:rPr>
          <w:b/>
          <w:bCs/>
        </w:rPr>
        <w:t>04/01/2026</w:t>
      </w:r>
    </w:p>
    <w:sectPr w:rsidR="0023309D" w:rsidRPr="006624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4C2"/>
    <w:rsid w:val="0023309D"/>
    <w:rsid w:val="004A6240"/>
    <w:rsid w:val="006624C2"/>
    <w:rsid w:val="00812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B1484"/>
  <w15:chartTrackingRefBased/>
  <w15:docId w15:val="{81F78E5B-8507-488E-A413-00F353445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624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624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624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624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624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624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624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624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624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624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624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624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624C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624C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624C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624C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624C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624C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624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624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624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624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624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624C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624C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624C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624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624C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624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473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2026-02-04T12:58:00Z</dcterms:created>
  <dcterms:modified xsi:type="dcterms:W3CDTF">2026-02-04T13:07:00Z</dcterms:modified>
</cp:coreProperties>
</file>