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41B7F" w14:textId="77777777" w:rsidR="006241DF" w:rsidRPr="006241DF" w:rsidRDefault="006241DF" w:rsidP="00761E31">
      <w:pPr>
        <w:rPr>
          <w:b/>
          <w:bCs/>
        </w:rPr>
      </w:pPr>
      <w:r w:rsidRPr="006241DF">
        <w:rPr>
          <w:b/>
          <w:bCs/>
        </w:rPr>
        <w:t>Pauta da 7ª Reunião da Comissão de Orçamento, Finanças e Tributação de 2026 (06-04-2026)</w:t>
      </w:r>
    </w:p>
    <w:p w14:paraId="639F903B" w14:textId="77777777" w:rsidR="006241DF" w:rsidRPr="006241DF" w:rsidRDefault="006241DF" w:rsidP="006241DF">
      <w:pPr>
        <w:numPr>
          <w:ilvl w:val="0"/>
          <w:numId w:val="1"/>
        </w:numPr>
      </w:pPr>
      <w:r w:rsidRPr="006241DF">
        <w:rPr>
          <w:b/>
          <w:bCs/>
        </w:rPr>
        <w:t>Ordem do Dia (Projetos Prontos para Avaliação de Impacto e Parecer):</w:t>
      </w:r>
    </w:p>
    <w:p w14:paraId="7B6D1101" w14:textId="77777777" w:rsidR="006241DF" w:rsidRPr="006241DF" w:rsidRDefault="006241DF" w:rsidP="006241DF">
      <w:pPr>
        <w:numPr>
          <w:ilvl w:val="1"/>
          <w:numId w:val="1"/>
        </w:numPr>
      </w:pPr>
      <w:r w:rsidRPr="006241DF">
        <w:rPr>
          <w:b/>
          <w:bCs/>
        </w:rPr>
        <w:t>Projeto de Lei nº 023/2026 (Executivo):</w:t>
      </w:r>
      <w:r w:rsidRPr="006241DF">
        <w:t xml:space="preserve"> Autoriza o município a contratar, em caráter emergencial, por tempo determinado, recursos humanos para atendimento da Rede Municipal de Ensino junto à Secretaria de Educação e Cultura, nos termos em que especifica. </w:t>
      </w:r>
    </w:p>
    <w:p w14:paraId="223250F2" w14:textId="77777777" w:rsidR="006241DF" w:rsidRPr="006241DF" w:rsidRDefault="006241DF" w:rsidP="006241DF">
      <w:pPr>
        <w:numPr>
          <w:ilvl w:val="1"/>
          <w:numId w:val="1"/>
        </w:numPr>
      </w:pPr>
      <w:r w:rsidRPr="006241DF">
        <w:rPr>
          <w:b/>
          <w:bCs/>
        </w:rPr>
        <w:t>Projeto de Lei nº 016/2026 (Executivo):</w:t>
      </w:r>
      <w:r w:rsidRPr="006241DF">
        <w:t xml:space="preserve"> Inclui ações e abre crédito orçamentário especial na Lei Orçamentária Anual de 2026, altera as Leis Municipais nº 597/2017, nº 811/2020, nº 739/2020 e nº 545/2016, e dá outras providências.</w:t>
      </w:r>
    </w:p>
    <w:p w14:paraId="3888715E" w14:textId="77777777" w:rsidR="006241DF" w:rsidRDefault="006241DF"/>
    <w:sectPr w:rsidR="006241DF" w:rsidSect="00761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A10F" w14:textId="77777777" w:rsidR="00761E31" w:rsidRDefault="00761E31" w:rsidP="00761E31">
      <w:pPr>
        <w:spacing w:after="0" w:line="240" w:lineRule="auto"/>
      </w:pPr>
      <w:r>
        <w:separator/>
      </w:r>
    </w:p>
  </w:endnote>
  <w:endnote w:type="continuationSeparator" w:id="0">
    <w:p w14:paraId="4CA0C96F" w14:textId="77777777" w:rsidR="00761E31" w:rsidRDefault="00761E31" w:rsidP="007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522D" w14:textId="77777777" w:rsidR="00761E31" w:rsidRDefault="00761E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5F37" w14:textId="77777777" w:rsidR="00761E31" w:rsidRDefault="00761E31" w:rsidP="00761E31">
    <w:pPr>
      <w:pStyle w:val="Rodap"/>
      <w:pBdr>
        <w:bottom w:val="single" w:sz="12" w:space="1" w:color="auto"/>
      </w:pBdr>
    </w:pPr>
  </w:p>
  <w:p w14:paraId="3C0FAF5A" w14:textId="77777777" w:rsidR="00761E31" w:rsidRPr="008D1BE4" w:rsidRDefault="00761E31" w:rsidP="00761E3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A1EF050" w14:textId="77777777" w:rsidR="00761E31" w:rsidRPr="00761E31" w:rsidRDefault="00761E31" w:rsidP="00761E3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9BB7" w14:textId="77777777" w:rsidR="00761E31" w:rsidRDefault="00761E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F2C3" w14:textId="77777777" w:rsidR="00761E31" w:rsidRDefault="00761E31" w:rsidP="00761E31">
      <w:pPr>
        <w:spacing w:after="0" w:line="240" w:lineRule="auto"/>
      </w:pPr>
      <w:r>
        <w:separator/>
      </w:r>
    </w:p>
  </w:footnote>
  <w:footnote w:type="continuationSeparator" w:id="0">
    <w:p w14:paraId="6526BCFD" w14:textId="77777777" w:rsidR="00761E31" w:rsidRDefault="00761E31" w:rsidP="0076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520B" w14:textId="77777777" w:rsidR="00761E31" w:rsidRDefault="00761E3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0C5E" w14:textId="1452114F" w:rsidR="00761E31" w:rsidRPr="00200BCC" w:rsidRDefault="00761E31" w:rsidP="00761E3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17D42D1" wp14:editId="4513668D">
          <wp:extent cx="4152900" cy="1356360"/>
          <wp:effectExtent l="0" t="0" r="0" b="0"/>
          <wp:docPr id="6379694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B1ADCA" w14:textId="77777777" w:rsidR="00761E31" w:rsidRPr="00761E31" w:rsidRDefault="00761E31" w:rsidP="00761E3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C2D7" w14:textId="77777777" w:rsidR="00761E31" w:rsidRDefault="00761E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124"/>
    <w:multiLevelType w:val="multilevel"/>
    <w:tmpl w:val="CA0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518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DF"/>
    <w:rsid w:val="006241DF"/>
    <w:rsid w:val="00761E31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781D"/>
  <w15:chartTrackingRefBased/>
  <w15:docId w15:val="{5F8FDF50-35E7-4269-A140-A64C8A3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4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4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4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4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4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4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4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4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4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4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4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4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41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41D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41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41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41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41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4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24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4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24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4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241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41D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241D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4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41D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41D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1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1E31"/>
  </w:style>
  <w:style w:type="paragraph" w:styleId="Rodap">
    <w:name w:val="footer"/>
    <w:basedOn w:val="Normal"/>
    <w:link w:val="RodapChar"/>
    <w:uiPriority w:val="99"/>
    <w:unhideWhenUsed/>
    <w:rsid w:val="00761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1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