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29C1DD" w14:textId="77777777" w:rsidR="005A3E0B" w:rsidRPr="005A3E0B" w:rsidRDefault="005A3E0B" w:rsidP="005A3E0B">
      <w:pPr>
        <w:rPr>
          <w:b/>
          <w:bCs/>
        </w:rPr>
      </w:pPr>
      <w:r w:rsidRPr="005A3E0B">
        <w:rPr>
          <w:b/>
          <w:bCs/>
        </w:rPr>
        <w:t>Pauta - Reunião 019/2024 (CCJ)</w:t>
      </w:r>
    </w:p>
    <w:p w14:paraId="04FF11FB" w14:textId="77777777" w:rsidR="005A3E0B" w:rsidRPr="005A3E0B" w:rsidRDefault="005A3E0B" w:rsidP="005A3E0B">
      <w:r w:rsidRPr="005A3E0B">
        <w:rPr>
          <w:b/>
          <w:bCs/>
        </w:rPr>
        <w:t>Data:</w:t>
      </w:r>
      <w:r w:rsidRPr="005A3E0B">
        <w:t xml:space="preserve"> 22 de julho de 2024 | </w:t>
      </w:r>
      <w:r w:rsidRPr="005A3E0B">
        <w:rPr>
          <w:b/>
          <w:bCs/>
        </w:rPr>
        <w:t>Horário:</w:t>
      </w:r>
      <w:r w:rsidRPr="005A3E0B">
        <w:t xml:space="preserve"> 08:00</w:t>
      </w:r>
    </w:p>
    <w:p w14:paraId="486183BA" w14:textId="77777777" w:rsidR="005A3E0B" w:rsidRPr="005A3E0B" w:rsidRDefault="005A3E0B" w:rsidP="005A3E0B">
      <w:pPr>
        <w:numPr>
          <w:ilvl w:val="0"/>
          <w:numId w:val="1"/>
        </w:numPr>
      </w:pPr>
      <w:r w:rsidRPr="005A3E0B">
        <w:rPr>
          <w:b/>
          <w:bCs/>
        </w:rPr>
        <w:t>Deliberação de Projetos:</w:t>
      </w:r>
    </w:p>
    <w:p w14:paraId="60076397" w14:textId="77777777" w:rsidR="005A3E0B" w:rsidRPr="005A3E0B" w:rsidRDefault="005A3E0B" w:rsidP="005A3E0B">
      <w:pPr>
        <w:numPr>
          <w:ilvl w:val="1"/>
          <w:numId w:val="1"/>
        </w:numPr>
      </w:pPr>
      <w:r w:rsidRPr="005A3E0B">
        <w:rPr>
          <w:b/>
          <w:bCs/>
        </w:rPr>
        <w:t>Projeto de Lei nº 048/2024 (Executivo):</w:t>
      </w:r>
      <w:r w:rsidRPr="005A3E0B">
        <w:t xml:space="preserve"> Contratação emergencial de até 04 (quatro) Auxiliares de Serviços Gerais.</w:t>
      </w:r>
    </w:p>
    <w:p w14:paraId="16847CB6" w14:textId="77777777" w:rsidR="005A3E0B" w:rsidRPr="005A3E0B" w:rsidRDefault="005A3E0B" w:rsidP="005A3E0B">
      <w:pPr>
        <w:numPr>
          <w:ilvl w:val="1"/>
          <w:numId w:val="1"/>
        </w:numPr>
      </w:pPr>
      <w:r w:rsidRPr="005A3E0B">
        <w:rPr>
          <w:b/>
          <w:bCs/>
        </w:rPr>
        <w:t>Projeto de Lei nº 049/2024 (Executivo):</w:t>
      </w:r>
      <w:r w:rsidRPr="005A3E0B">
        <w:t xml:space="preserve"> Inclusão de ações e abertura de crédito especial.</w:t>
      </w:r>
    </w:p>
    <w:p w14:paraId="5746E7E7" w14:textId="77777777" w:rsidR="005A3E0B" w:rsidRDefault="005A3E0B"/>
    <w:sectPr w:rsidR="005A3E0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7B335A" w14:textId="77777777" w:rsidR="009660C4" w:rsidRDefault="009660C4" w:rsidP="009660C4">
      <w:pPr>
        <w:spacing w:after="0" w:line="240" w:lineRule="auto"/>
      </w:pPr>
      <w:r>
        <w:separator/>
      </w:r>
    </w:p>
  </w:endnote>
  <w:endnote w:type="continuationSeparator" w:id="0">
    <w:p w14:paraId="2A1834F2" w14:textId="77777777" w:rsidR="009660C4" w:rsidRDefault="009660C4" w:rsidP="009660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315B36" w14:textId="77777777" w:rsidR="009660C4" w:rsidRDefault="009660C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B1A5B6" w14:textId="77777777" w:rsidR="009660C4" w:rsidRDefault="009660C4" w:rsidP="009660C4">
    <w:pPr>
      <w:pStyle w:val="Rodap"/>
      <w:pBdr>
        <w:bottom w:val="single" w:sz="12" w:space="1" w:color="auto"/>
      </w:pBdr>
    </w:pPr>
  </w:p>
  <w:p w14:paraId="372EF7B5" w14:textId="77777777" w:rsidR="009660C4" w:rsidRPr="008D1BE4" w:rsidRDefault="009660C4" w:rsidP="009660C4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49CBAD0F" w14:textId="77777777" w:rsidR="009660C4" w:rsidRPr="009660C4" w:rsidRDefault="009660C4" w:rsidP="009660C4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0724FC" w14:textId="77777777" w:rsidR="009660C4" w:rsidRDefault="009660C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733CB9" w14:textId="77777777" w:rsidR="009660C4" w:rsidRDefault="009660C4" w:rsidP="009660C4">
      <w:pPr>
        <w:spacing w:after="0" w:line="240" w:lineRule="auto"/>
      </w:pPr>
      <w:r>
        <w:separator/>
      </w:r>
    </w:p>
  </w:footnote>
  <w:footnote w:type="continuationSeparator" w:id="0">
    <w:p w14:paraId="27485AC8" w14:textId="77777777" w:rsidR="009660C4" w:rsidRDefault="009660C4" w:rsidP="009660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B7262A" w14:textId="77777777" w:rsidR="009660C4" w:rsidRDefault="009660C4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6358BF" w14:textId="0FC944A7" w:rsidR="009660C4" w:rsidRPr="00200BCC" w:rsidRDefault="009660C4" w:rsidP="009660C4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528A8028" wp14:editId="67219E78">
          <wp:extent cx="4152900" cy="1357630"/>
          <wp:effectExtent l="0" t="0" r="0" b="0"/>
          <wp:docPr id="621924620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7ED3A58" w14:textId="77777777" w:rsidR="009660C4" w:rsidRPr="009660C4" w:rsidRDefault="009660C4" w:rsidP="009660C4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0AE849" w14:textId="77777777" w:rsidR="009660C4" w:rsidRDefault="009660C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8E7B22"/>
    <w:multiLevelType w:val="multilevel"/>
    <w:tmpl w:val="36547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10310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3E0B"/>
    <w:rsid w:val="005A3E0B"/>
    <w:rsid w:val="00920EB3"/>
    <w:rsid w:val="009660C4"/>
    <w:rsid w:val="00AF4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E0B551"/>
  <w15:chartTrackingRefBased/>
  <w15:docId w15:val="{BE7C0347-1C6F-43DF-83E4-D38B33926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A3E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A3E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A3E0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A3E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A3E0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A3E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A3E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A3E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A3E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A3E0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A3E0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A3E0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A3E0B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A3E0B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A3E0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A3E0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A3E0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A3E0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A3E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5A3E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A3E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A3E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A3E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A3E0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A3E0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A3E0B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A3E0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A3E0B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A3E0B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9660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660C4"/>
  </w:style>
  <w:style w:type="paragraph" w:styleId="Rodap">
    <w:name w:val="footer"/>
    <w:basedOn w:val="Normal"/>
    <w:link w:val="RodapChar"/>
    <w:uiPriority w:val="99"/>
    <w:unhideWhenUsed/>
    <w:rsid w:val="009660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660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257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2026-04-23T13:29:00Z</dcterms:created>
  <dcterms:modified xsi:type="dcterms:W3CDTF">2026-04-28T13:29:00Z</dcterms:modified>
</cp:coreProperties>
</file>