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2A149" w14:textId="77777777" w:rsidR="001A2ADE" w:rsidRDefault="001A2ADE">
      <w:pPr>
        <w:spacing w:after="80"/>
        <w:jc w:val="center"/>
        <w:rPr>
          <w:b/>
          <w:bCs/>
          <w:color w:val="1A2C4E"/>
          <w:sz w:val="52"/>
          <w:szCs w:val="52"/>
        </w:rPr>
      </w:pPr>
    </w:p>
    <w:p w14:paraId="086CFFDE" w14:textId="0415A333" w:rsidR="005C7A1F" w:rsidRDefault="00000000">
      <w:pPr>
        <w:spacing w:after="80"/>
        <w:jc w:val="center"/>
      </w:pPr>
      <w:r>
        <w:rPr>
          <w:b/>
          <w:bCs/>
          <w:color w:val="1A2C4E"/>
          <w:sz w:val="52"/>
          <w:szCs w:val="52"/>
        </w:rPr>
        <w:t>PLANO ESTRATÉGICO INSTITUCIONAL</w:t>
      </w:r>
    </w:p>
    <w:p w14:paraId="58A089F7" w14:textId="77777777" w:rsidR="005C7A1F" w:rsidRDefault="00000000">
      <w:pPr>
        <w:spacing w:after="200"/>
        <w:jc w:val="center"/>
      </w:pPr>
      <w:r>
        <w:rPr>
          <w:b/>
          <w:bCs/>
          <w:color w:val="C8992A"/>
          <w:sz w:val="40"/>
          <w:szCs w:val="40"/>
        </w:rPr>
        <w:t>2026 – 2029</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5C7A1F" w14:paraId="283D3835" w14:textId="77777777">
        <w:tc>
          <w:tcPr>
            <w:tcW w:w="4680" w:type="dxa"/>
            <w:tcBorders>
              <w:top w:val="single" w:sz="1" w:space="0" w:color="D0D7E3"/>
              <w:left w:val="single" w:sz="1" w:space="0" w:color="D0D7E3"/>
              <w:bottom w:val="single" w:sz="1" w:space="0" w:color="D0D7E3"/>
              <w:right w:val="single" w:sz="1" w:space="0" w:color="D0D7E3"/>
            </w:tcBorders>
            <w:shd w:val="clear" w:color="auto" w:fill="1A2C4E"/>
            <w:tcMar>
              <w:top w:w="100" w:type="dxa"/>
              <w:left w:w="160" w:type="dxa"/>
              <w:bottom w:w="100" w:type="dxa"/>
              <w:right w:w="160" w:type="dxa"/>
            </w:tcMar>
          </w:tcPr>
          <w:p w14:paraId="21D9A9EA" w14:textId="77777777" w:rsidR="005C7A1F" w:rsidRDefault="00000000">
            <w:r>
              <w:rPr>
                <w:b/>
                <w:bCs/>
                <w:color w:val="C8992A"/>
                <w:sz w:val="18"/>
                <w:szCs w:val="18"/>
              </w:rPr>
              <w:t>Presidente da Câmara</w:t>
            </w:r>
          </w:p>
          <w:p w14:paraId="3658400A" w14:textId="77777777" w:rsidR="005C7A1F" w:rsidRDefault="00000000">
            <w:r>
              <w:rPr>
                <w:color w:val="FFFFFF"/>
              </w:rPr>
              <w:t xml:space="preserve">Thomas </w:t>
            </w:r>
            <w:proofErr w:type="spellStart"/>
            <w:r>
              <w:rPr>
                <w:color w:val="FFFFFF"/>
              </w:rPr>
              <w:t>Raabe</w:t>
            </w:r>
            <w:proofErr w:type="spellEnd"/>
            <w:r>
              <w:rPr>
                <w:color w:val="FFFFFF"/>
              </w:rPr>
              <w:t xml:space="preserve"> </w:t>
            </w:r>
            <w:proofErr w:type="spellStart"/>
            <w:r>
              <w:rPr>
                <w:color w:val="FFFFFF"/>
              </w:rPr>
              <w:t>Meglin</w:t>
            </w:r>
            <w:proofErr w:type="spellEnd"/>
            <w:r>
              <w:rPr>
                <w:color w:val="FFFFFF"/>
              </w:rPr>
              <w:t xml:space="preserve"> (01/01/2026 em diante)</w:t>
            </w:r>
          </w:p>
        </w:tc>
        <w:tc>
          <w:tcPr>
            <w:tcW w:w="4680" w:type="dxa"/>
            <w:tcBorders>
              <w:top w:val="single" w:sz="1" w:space="0" w:color="D0D7E3"/>
              <w:left w:val="single" w:sz="1" w:space="0" w:color="D0D7E3"/>
              <w:bottom w:val="single" w:sz="1" w:space="0" w:color="D0D7E3"/>
              <w:right w:val="single" w:sz="1" w:space="0" w:color="D0D7E3"/>
            </w:tcBorders>
            <w:shd w:val="clear" w:color="auto" w:fill="1A2C4E"/>
            <w:tcMar>
              <w:top w:w="100" w:type="dxa"/>
              <w:left w:w="160" w:type="dxa"/>
              <w:bottom w:w="100" w:type="dxa"/>
              <w:right w:w="160" w:type="dxa"/>
            </w:tcMar>
          </w:tcPr>
          <w:p w14:paraId="729D84CA" w14:textId="77777777" w:rsidR="005C7A1F" w:rsidRDefault="00000000">
            <w:r>
              <w:rPr>
                <w:b/>
                <w:bCs/>
                <w:color w:val="C8992A"/>
                <w:sz w:val="18"/>
                <w:szCs w:val="18"/>
              </w:rPr>
              <w:t>Contabilista Responsável</w:t>
            </w:r>
          </w:p>
          <w:p w14:paraId="1FFC2C53" w14:textId="77777777" w:rsidR="005C7A1F" w:rsidRDefault="00000000">
            <w:r>
              <w:rPr>
                <w:color w:val="FFFFFF"/>
              </w:rPr>
              <w:t>Viviane de Carvalho Henriques – CRC 071756/0-3</w:t>
            </w:r>
          </w:p>
        </w:tc>
      </w:tr>
      <w:tr w:rsidR="005C7A1F" w14:paraId="24A0325F" w14:textId="77777777">
        <w:tc>
          <w:tcPr>
            <w:tcW w:w="4680" w:type="dxa"/>
            <w:tcBorders>
              <w:top w:val="single" w:sz="1" w:space="0" w:color="D0D7E3"/>
              <w:left w:val="single" w:sz="1" w:space="0" w:color="D0D7E3"/>
              <w:bottom w:val="single" w:sz="1" w:space="0" w:color="D0D7E3"/>
              <w:right w:val="single" w:sz="1" w:space="0" w:color="D0D7E3"/>
            </w:tcBorders>
            <w:shd w:val="clear" w:color="auto" w:fill="243A5E"/>
            <w:tcMar>
              <w:top w:w="100" w:type="dxa"/>
              <w:left w:w="160" w:type="dxa"/>
              <w:bottom w:w="100" w:type="dxa"/>
              <w:right w:w="160" w:type="dxa"/>
            </w:tcMar>
          </w:tcPr>
          <w:p w14:paraId="4FA20ABE" w14:textId="77777777" w:rsidR="005C7A1F" w:rsidRDefault="00000000">
            <w:r>
              <w:rPr>
                <w:b/>
                <w:bCs/>
                <w:color w:val="C8992A"/>
                <w:sz w:val="18"/>
                <w:szCs w:val="18"/>
              </w:rPr>
              <w:t>10ª Legislatura</w:t>
            </w:r>
          </w:p>
          <w:p w14:paraId="1682EB6D" w14:textId="77777777" w:rsidR="005C7A1F" w:rsidRDefault="00000000">
            <w:r>
              <w:rPr>
                <w:color w:val="FFFFFF"/>
                <w:sz w:val="18"/>
                <w:szCs w:val="18"/>
              </w:rPr>
              <w:t>2025–2028 | 9 Vereadores | 14 Servidores Ativos</w:t>
            </w:r>
          </w:p>
        </w:tc>
        <w:tc>
          <w:tcPr>
            <w:tcW w:w="4680" w:type="dxa"/>
            <w:tcBorders>
              <w:top w:val="single" w:sz="1" w:space="0" w:color="D0D7E3"/>
              <w:left w:val="single" w:sz="1" w:space="0" w:color="D0D7E3"/>
              <w:bottom w:val="single" w:sz="1" w:space="0" w:color="D0D7E3"/>
              <w:right w:val="single" w:sz="1" w:space="0" w:color="D0D7E3"/>
            </w:tcBorders>
            <w:shd w:val="clear" w:color="auto" w:fill="243A5E"/>
            <w:tcMar>
              <w:top w:w="100" w:type="dxa"/>
              <w:left w:w="160" w:type="dxa"/>
              <w:bottom w:w="100" w:type="dxa"/>
              <w:right w:w="160" w:type="dxa"/>
            </w:tcMar>
          </w:tcPr>
          <w:p w14:paraId="378E6441" w14:textId="77777777" w:rsidR="005C7A1F" w:rsidRDefault="00000000">
            <w:r>
              <w:rPr>
                <w:b/>
                <w:bCs/>
                <w:color w:val="C8992A"/>
                <w:sz w:val="18"/>
                <w:szCs w:val="18"/>
              </w:rPr>
              <w:t>Horizonte do Plano</w:t>
            </w:r>
          </w:p>
          <w:p w14:paraId="6CA8D92B" w14:textId="77777777" w:rsidR="005C7A1F" w:rsidRDefault="00000000">
            <w:r>
              <w:rPr>
                <w:color w:val="FFFFFF"/>
                <w:sz w:val="18"/>
                <w:szCs w:val="18"/>
              </w:rPr>
              <w:t xml:space="preserve">Janeiro de 2026 a </w:t>
            </w:r>
            <w:proofErr w:type="gramStart"/>
            <w:r>
              <w:rPr>
                <w:color w:val="FFFFFF"/>
                <w:sz w:val="18"/>
                <w:szCs w:val="18"/>
              </w:rPr>
              <w:t>Dezembro</w:t>
            </w:r>
            <w:proofErr w:type="gramEnd"/>
            <w:r>
              <w:rPr>
                <w:color w:val="FFFFFF"/>
                <w:sz w:val="18"/>
                <w:szCs w:val="18"/>
              </w:rPr>
              <w:t xml:space="preserve"> de 2029</w:t>
            </w:r>
          </w:p>
        </w:tc>
      </w:tr>
      <w:tr w:rsidR="005C7A1F" w14:paraId="4951C322" w14:textId="77777777">
        <w:tc>
          <w:tcPr>
            <w:tcW w:w="9360" w:type="dxa"/>
            <w:gridSpan w:val="2"/>
            <w:tcBorders>
              <w:top w:val="single" w:sz="1" w:space="0" w:color="D0D7E3"/>
              <w:left w:val="single" w:sz="1" w:space="0" w:color="D0D7E3"/>
              <w:bottom w:val="single" w:sz="1" w:space="0" w:color="D0D7E3"/>
              <w:right w:val="single" w:sz="1" w:space="0" w:color="D0D7E3"/>
            </w:tcBorders>
            <w:shd w:val="clear" w:color="auto" w:fill="1A2030"/>
            <w:tcMar>
              <w:top w:w="100" w:type="dxa"/>
              <w:left w:w="160" w:type="dxa"/>
              <w:bottom w:w="100" w:type="dxa"/>
              <w:right w:w="160" w:type="dxa"/>
            </w:tcMar>
          </w:tcPr>
          <w:p w14:paraId="30B921C8" w14:textId="69160ADF" w:rsidR="005C7A1F" w:rsidRDefault="00000000">
            <w:pPr>
              <w:jc w:val="center"/>
            </w:pPr>
            <w:r>
              <w:rPr>
                <w:i/>
                <w:iCs/>
                <w:color w:val="D0D7E3"/>
                <w:sz w:val="17"/>
                <w:szCs w:val="17"/>
              </w:rPr>
              <w:t>Elaborado em conformidade com o art. 3º, I-III c/c art. 8º, §1º, V, da Lei 12.527/2011 (LAI)</w:t>
            </w:r>
            <w:r w:rsidR="00EF6D4C">
              <w:rPr>
                <w:i/>
                <w:iCs/>
                <w:color w:val="D0D7E3"/>
                <w:sz w:val="17"/>
                <w:szCs w:val="17"/>
              </w:rPr>
              <w:t>.</w:t>
            </w:r>
          </w:p>
        </w:tc>
      </w:tr>
    </w:tbl>
    <w:p w14:paraId="60B7C225" w14:textId="77777777" w:rsidR="005C7A1F" w:rsidRDefault="005C7A1F">
      <w:pPr>
        <w:spacing w:before="300"/>
      </w:pPr>
    </w:p>
    <w:p w14:paraId="049FFAA2" w14:textId="77777777" w:rsidR="005C7A1F" w:rsidRDefault="00000000">
      <w:pPr>
        <w:pBdr>
          <w:bottom w:val="single" w:sz="10" w:space="4" w:color="C8992A"/>
        </w:pBdr>
        <w:spacing w:before="360" w:after="160"/>
      </w:pPr>
      <w:r>
        <w:rPr>
          <w:b/>
          <w:bCs/>
          <w:color w:val="1A2C4E"/>
          <w:sz w:val="32"/>
          <w:szCs w:val="32"/>
        </w:rPr>
        <w:t>1. INTRODUÇÃO</w:t>
      </w:r>
    </w:p>
    <w:p w14:paraId="085ECFA1" w14:textId="56ADB8A1" w:rsidR="005C7A1F" w:rsidRDefault="00000000" w:rsidP="000206C5">
      <w:pPr>
        <w:spacing w:before="80" w:after="140" w:line="360" w:lineRule="auto"/>
        <w:ind w:firstLine="709"/>
        <w:jc w:val="both"/>
      </w:pPr>
      <w:r>
        <w:rPr>
          <w:color w:val="333333"/>
        </w:rPr>
        <w:t>O Plano Estratégico Institucional da Câmara Municipal de Pantano Grande define as prioridades, objetivos e metas do Poder Legislativo Municipal para o período de 2026 a 2029, em alinhamento com o Plano Plurianual (PPA) 2026–2029 aprovado pela Câmara (PL nº 066/2025), com a Lei de Responsabilidade Fiscal (LC nº 101/2000)</w:t>
      </w:r>
      <w:r w:rsidR="000C261E">
        <w:rPr>
          <w:color w:val="333333"/>
        </w:rPr>
        <w:t>.</w:t>
      </w:r>
    </w:p>
    <w:p w14:paraId="384FFE7F" w14:textId="0A642932" w:rsidR="005C7A1F" w:rsidRDefault="00000000" w:rsidP="000206C5">
      <w:pPr>
        <w:spacing w:before="80" w:after="140" w:line="360" w:lineRule="auto"/>
        <w:ind w:firstLine="709"/>
        <w:jc w:val="both"/>
      </w:pPr>
      <w:r>
        <w:rPr>
          <w:color w:val="333333"/>
        </w:rPr>
        <w:t>Plano Estratégico Institucional difere do Plano Plurianual (PPA), pois define a visão de longo prazo do Poder Legislativo. Deve conter objetivos estratégicos, indicadores e metas mensuráveis, funcionando como guia para as ações legislativas e administrativas da Câmara, com horizonte que pode superar o PPA e atualização conforme necessário.</w:t>
      </w:r>
    </w:p>
    <w:p w14:paraId="6FE33203" w14:textId="5C31063F" w:rsidR="005C7A1F" w:rsidRDefault="00000000">
      <w:pPr>
        <w:pBdr>
          <w:left w:val="single" w:sz="8" w:space="8" w:color="C8992A"/>
        </w:pBdr>
        <w:spacing w:before="100" w:after="100"/>
        <w:ind w:left="400"/>
      </w:pPr>
      <w:r>
        <w:rPr>
          <w:i/>
          <w:iCs/>
          <w:color w:val="555555"/>
          <w:sz w:val="17"/>
          <w:szCs w:val="17"/>
        </w:rPr>
        <w:t>Base legal: Art. 3º, I-III c/c art. 7º, VII, 'a' c/c art. 8º, §1º, V, da Lei nº 12.527/2011 (LAI) | Item</w:t>
      </w:r>
      <w:r w:rsidR="00A22A28">
        <w:rPr>
          <w:i/>
          <w:iCs/>
          <w:color w:val="555555"/>
          <w:sz w:val="17"/>
          <w:szCs w:val="17"/>
        </w:rPr>
        <w:t xml:space="preserve"> constante na</w:t>
      </w:r>
      <w:r>
        <w:rPr>
          <w:i/>
          <w:iCs/>
          <w:color w:val="555555"/>
          <w:sz w:val="17"/>
          <w:szCs w:val="17"/>
        </w:rPr>
        <w:t xml:space="preserve"> Cartilha PNTP (TCE-RS) | Art. 37, caput, CF/88 | LC nº 101/2000</w:t>
      </w:r>
      <w:r w:rsidR="002E2EB9">
        <w:rPr>
          <w:i/>
          <w:iCs/>
          <w:color w:val="555555"/>
          <w:sz w:val="17"/>
          <w:szCs w:val="17"/>
        </w:rPr>
        <w:t>.</w:t>
      </w:r>
    </w:p>
    <w:p w14:paraId="7A02A229" w14:textId="77777777" w:rsidR="005C7A1F" w:rsidRDefault="00000000">
      <w:pPr>
        <w:spacing w:before="280" w:after="120"/>
      </w:pPr>
      <w:r>
        <w:rPr>
          <w:b/>
          <w:bCs/>
          <w:color w:val="2E5D9E"/>
          <w:sz w:val="26"/>
          <w:szCs w:val="26"/>
        </w:rPr>
        <w:t>1.1 Contexto Institucional</w:t>
      </w:r>
    </w:p>
    <w:p w14:paraId="5213EF83" w14:textId="77777777" w:rsidR="005C7A1F" w:rsidRDefault="00000000" w:rsidP="00A22A28">
      <w:pPr>
        <w:spacing w:before="80" w:after="140" w:line="360" w:lineRule="auto"/>
        <w:ind w:firstLine="709"/>
        <w:jc w:val="both"/>
      </w:pPr>
      <w:r>
        <w:rPr>
          <w:color w:val="333333"/>
        </w:rPr>
        <w:t>A Câmara Municipal de Pantano Grande é o órgão do Poder Legislativo do Município de Pantano Grande/RS (CNPJ 05.048.928/0001-60 – Órgão TCE-RS nº 69601), composta por 9 (nove) vereadores eleitos para a 10ª Legislatura (2025–2028). No exercício de 2025, o Poder Legislativo demonstrou sólida gestão fiscal, com despesas totais em 4,15% da RREA (limite: 7%), folha de pagamento em 52,29% da dotação (limite: 70%) e despesa com pessoal em 2,07% da RCL (limite: 6%), além de superávit patrimonial de R$ 61.153,29 e execução orçamentária de 88,51%.</w:t>
      </w:r>
    </w:p>
    <w:p w14:paraId="61D84EBA" w14:textId="77777777" w:rsidR="005C7A1F" w:rsidRDefault="00000000">
      <w:pPr>
        <w:spacing w:before="280" w:after="120"/>
      </w:pPr>
      <w:r>
        <w:rPr>
          <w:b/>
          <w:bCs/>
          <w:color w:val="2E5D9E"/>
          <w:sz w:val="26"/>
          <w:szCs w:val="26"/>
        </w:rPr>
        <w:t>1.2 Missão, Visão e Valores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7960"/>
      </w:tblGrid>
      <w:tr w:rsidR="005C7A1F" w14:paraId="1687F490" w14:textId="77777777">
        <w:tc>
          <w:tcPr>
            <w:tcW w:w="1400" w:type="dxa"/>
            <w:tcBorders>
              <w:top w:val="single" w:sz="4" w:space="0" w:color="C8992A"/>
              <w:left w:val="single" w:sz="4" w:space="0" w:color="C8992A"/>
              <w:bottom w:val="single" w:sz="4" w:space="0" w:color="C8992A"/>
              <w:right w:val="single" w:sz="4" w:space="0" w:color="C8992A"/>
            </w:tcBorders>
            <w:shd w:val="clear" w:color="auto" w:fill="FDF6E3"/>
            <w:tcMar>
              <w:top w:w="100" w:type="dxa"/>
              <w:left w:w="160" w:type="dxa"/>
              <w:bottom w:w="100" w:type="dxa"/>
              <w:right w:w="160" w:type="dxa"/>
            </w:tcMar>
            <w:vAlign w:val="center"/>
          </w:tcPr>
          <w:p w14:paraId="4251231E" w14:textId="77777777" w:rsidR="005C7A1F" w:rsidRDefault="00000000">
            <w:pPr>
              <w:jc w:val="center"/>
            </w:pPr>
            <w:r>
              <w:rPr>
                <w:b/>
                <w:bCs/>
                <w:color w:val="7A5A10"/>
              </w:rPr>
              <w:t>MISSÃO</w:t>
            </w:r>
          </w:p>
        </w:tc>
        <w:tc>
          <w:tcPr>
            <w:tcW w:w="7960" w:type="dxa"/>
            <w:tcBorders>
              <w:top w:val="single" w:sz="4" w:space="0" w:color="C8992A"/>
              <w:left w:val="single" w:sz="4" w:space="0" w:color="C8992A"/>
              <w:bottom w:val="single" w:sz="4" w:space="0" w:color="C8992A"/>
              <w:right w:val="single" w:sz="4" w:space="0" w:color="C8992A"/>
            </w:tcBorders>
            <w:shd w:val="clear" w:color="auto" w:fill="FFFDF5"/>
            <w:tcMar>
              <w:top w:w="100" w:type="dxa"/>
              <w:left w:w="160" w:type="dxa"/>
              <w:bottom w:w="100" w:type="dxa"/>
              <w:right w:w="160" w:type="dxa"/>
            </w:tcMar>
          </w:tcPr>
          <w:p w14:paraId="3DBCFECE" w14:textId="77777777" w:rsidR="005C7A1F" w:rsidRDefault="00000000">
            <w:r>
              <w:rPr>
                <w:color w:val="333333"/>
              </w:rPr>
              <w:t>Legislar com qualidade, fiscalizar o Poder Executivo e representar os cidadãos de Pantano Grande com transparência, ética e responsabilidade fiscal, contribuindo para o desenvolvimento sustentável do Município.</w:t>
            </w:r>
          </w:p>
        </w:tc>
      </w:tr>
      <w:tr w:rsidR="005C7A1F" w14:paraId="4D2511C1" w14:textId="77777777">
        <w:tc>
          <w:tcPr>
            <w:tcW w:w="1400" w:type="dxa"/>
            <w:tcBorders>
              <w:top w:val="single" w:sz="4" w:space="0" w:color="C8992A"/>
              <w:left w:val="single" w:sz="4" w:space="0" w:color="C8992A"/>
              <w:bottom w:val="single" w:sz="4" w:space="0" w:color="C8992A"/>
              <w:right w:val="single" w:sz="4" w:space="0" w:color="C8992A"/>
            </w:tcBorders>
            <w:shd w:val="clear" w:color="auto" w:fill="FDF6E3"/>
            <w:tcMar>
              <w:top w:w="100" w:type="dxa"/>
              <w:left w:w="160" w:type="dxa"/>
              <w:bottom w:w="100" w:type="dxa"/>
              <w:right w:w="160" w:type="dxa"/>
            </w:tcMar>
            <w:vAlign w:val="center"/>
          </w:tcPr>
          <w:p w14:paraId="78BDF5FA" w14:textId="77777777" w:rsidR="005C7A1F" w:rsidRDefault="00000000">
            <w:pPr>
              <w:jc w:val="center"/>
            </w:pPr>
            <w:r>
              <w:rPr>
                <w:b/>
                <w:bCs/>
                <w:color w:val="7A5A10"/>
              </w:rPr>
              <w:lastRenderedPageBreak/>
              <w:t>VISÃO</w:t>
            </w:r>
          </w:p>
        </w:tc>
        <w:tc>
          <w:tcPr>
            <w:tcW w:w="7960" w:type="dxa"/>
            <w:tcBorders>
              <w:top w:val="single" w:sz="4" w:space="0" w:color="C8992A"/>
              <w:left w:val="single" w:sz="4" w:space="0" w:color="C8992A"/>
              <w:bottom w:val="single" w:sz="4" w:space="0" w:color="C8992A"/>
              <w:right w:val="single" w:sz="4" w:space="0" w:color="C8992A"/>
            </w:tcBorders>
            <w:shd w:val="clear" w:color="auto" w:fill="FFFDF5"/>
            <w:tcMar>
              <w:top w:w="100" w:type="dxa"/>
              <w:left w:w="160" w:type="dxa"/>
              <w:bottom w:w="100" w:type="dxa"/>
              <w:right w:w="160" w:type="dxa"/>
            </w:tcMar>
          </w:tcPr>
          <w:p w14:paraId="2A926478" w14:textId="77777777" w:rsidR="005C7A1F" w:rsidRDefault="00000000">
            <w:r>
              <w:rPr>
                <w:color w:val="333333"/>
              </w:rPr>
              <w:t>Ser reconhecida, até 2029, como uma das câmaras municipais de referência em transparência, excelência legislativa e engajamento comunitário no Rio Grande do Sul, com pontuação máxima no PNTP e confiança consolidada da população.</w:t>
            </w:r>
          </w:p>
        </w:tc>
      </w:tr>
      <w:tr w:rsidR="005C7A1F" w14:paraId="288FC2B2" w14:textId="77777777">
        <w:tc>
          <w:tcPr>
            <w:tcW w:w="1400" w:type="dxa"/>
            <w:tcBorders>
              <w:top w:val="single" w:sz="4" w:space="0" w:color="C8992A"/>
              <w:left w:val="single" w:sz="4" w:space="0" w:color="C8992A"/>
              <w:bottom w:val="single" w:sz="4" w:space="0" w:color="C8992A"/>
              <w:right w:val="single" w:sz="4" w:space="0" w:color="C8992A"/>
            </w:tcBorders>
            <w:shd w:val="clear" w:color="auto" w:fill="FDF6E3"/>
            <w:tcMar>
              <w:top w:w="100" w:type="dxa"/>
              <w:left w:w="160" w:type="dxa"/>
              <w:bottom w:w="100" w:type="dxa"/>
              <w:right w:w="160" w:type="dxa"/>
            </w:tcMar>
            <w:vAlign w:val="center"/>
          </w:tcPr>
          <w:p w14:paraId="222701DD" w14:textId="77777777" w:rsidR="005C7A1F" w:rsidRDefault="00000000">
            <w:pPr>
              <w:jc w:val="center"/>
            </w:pPr>
            <w:r>
              <w:rPr>
                <w:b/>
                <w:bCs/>
                <w:color w:val="7A5A10"/>
              </w:rPr>
              <w:t>VALORES</w:t>
            </w:r>
          </w:p>
        </w:tc>
        <w:tc>
          <w:tcPr>
            <w:tcW w:w="7960" w:type="dxa"/>
            <w:tcBorders>
              <w:top w:val="single" w:sz="4" w:space="0" w:color="C8992A"/>
              <w:left w:val="single" w:sz="4" w:space="0" w:color="C8992A"/>
              <w:bottom w:val="single" w:sz="4" w:space="0" w:color="C8992A"/>
              <w:right w:val="single" w:sz="4" w:space="0" w:color="C8992A"/>
            </w:tcBorders>
            <w:shd w:val="clear" w:color="auto" w:fill="FFFDF5"/>
            <w:tcMar>
              <w:top w:w="100" w:type="dxa"/>
              <w:left w:w="160" w:type="dxa"/>
              <w:bottom w:w="100" w:type="dxa"/>
              <w:right w:w="160" w:type="dxa"/>
            </w:tcMar>
          </w:tcPr>
          <w:p w14:paraId="4D7F5293" w14:textId="77777777" w:rsidR="005C7A1F" w:rsidRDefault="00000000">
            <w:r>
              <w:rPr>
                <w:color w:val="333333"/>
              </w:rPr>
              <w:t>Transparência · Responsabilidade Fiscal · Ética Pública · Participação Cidadã · Excelência na Gestão · Respeito à Legalidade · Inovação</w:t>
            </w:r>
          </w:p>
        </w:tc>
      </w:tr>
    </w:tbl>
    <w:p w14:paraId="2E2CF2B8" w14:textId="77777777" w:rsidR="005C7A1F" w:rsidRDefault="005C7A1F">
      <w:pPr>
        <w:spacing w:before="300"/>
      </w:pPr>
    </w:p>
    <w:p w14:paraId="0D683E56" w14:textId="77777777" w:rsidR="005C7A1F" w:rsidRDefault="00000000">
      <w:pPr>
        <w:pBdr>
          <w:bottom w:val="single" w:sz="10" w:space="4" w:color="C8992A"/>
        </w:pBdr>
        <w:spacing w:before="360" w:after="160"/>
      </w:pPr>
      <w:r>
        <w:rPr>
          <w:b/>
          <w:bCs/>
          <w:color w:val="1A2C4E"/>
          <w:sz w:val="32"/>
          <w:szCs w:val="32"/>
        </w:rPr>
        <w:t>2. PILARES ESTRATÉGICOS</w:t>
      </w:r>
    </w:p>
    <w:p w14:paraId="732C1346" w14:textId="77777777" w:rsidR="005C7A1F" w:rsidRDefault="00000000" w:rsidP="000206C5">
      <w:pPr>
        <w:spacing w:before="80" w:after="140" w:line="360" w:lineRule="auto"/>
        <w:ind w:firstLine="709"/>
        <w:jc w:val="both"/>
      </w:pPr>
      <w:r>
        <w:rPr>
          <w:color w:val="333333"/>
        </w:rPr>
        <w:t>Os quatro pilares estratégicos foram definidos com base nas diretrizes constitucionais (art. 37, CF/88), na Lei de Responsabilidade Fiscal, na Lei de Acesso à Informação e no PNTP 2026, espelhando os desafios e oportunidades do Legislativo Municipal de Pantano Grande para o período 2026–2029.</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40"/>
        <w:gridCol w:w="2340"/>
        <w:gridCol w:w="2340"/>
        <w:gridCol w:w="2340"/>
      </w:tblGrid>
      <w:tr w:rsidR="005C7A1F" w14:paraId="59A107D4" w14:textId="77777777">
        <w:tc>
          <w:tcPr>
            <w:tcW w:w="2340" w:type="dxa"/>
            <w:tcBorders>
              <w:top w:val="single" w:sz="1" w:space="0" w:color="D0D7E3"/>
              <w:left w:val="single" w:sz="1" w:space="0" w:color="D0D7E3"/>
              <w:bottom w:val="single" w:sz="1" w:space="0" w:color="D0D7E3"/>
              <w:right w:val="single" w:sz="1" w:space="0" w:color="D0D7E3"/>
            </w:tcBorders>
            <w:shd w:val="clear" w:color="auto" w:fill="1A2C4E"/>
            <w:tcMar>
              <w:top w:w="120" w:type="dxa"/>
              <w:left w:w="140" w:type="dxa"/>
              <w:bottom w:w="120" w:type="dxa"/>
              <w:right w:w="140" w:type="dxa"/>
            </w:tcMar>
          </w:tcPr>
          <w:p w14:paraId="7CEC60CF" w14:textId="77777777" w:rsidR="005C7A1F" w:rsidRDefault="00000000">
            <w:pPr>
              <w:jc w:val="center"/>
            </w:pPr>
            <w:r>
              <w:rPr>
                <w:b/>
                <w:bCs/>
                <w:color w:val="C8992A"/>
                <w:sz w:val="40"/>
                <w:szCs w:val="40"/>
              </w:rPr>
              <w:t>01</w:t>
            </w:r>
          </w:p>
          <w:p w14:paraId="134AD31F" w14:textId="77777777" w:rsidR="005C7A1F" w:rsidRDefault="00000000">
            <w:pPr>
              <w:jc w:val="center"/>
            </w:pPr>
            <w:r>
              <w:rPr>
                <w:b/>
                <w:bCs/>
                <w:color w:val="FFFFFF"/>
                <w:sz w:val="18"/>
                <w:szCs w:val="18"/>
              </w:rPr>
              <w:t>Governança Eficiente e Transparência</w:t>
            </w:r>
          </w:p>
          <w:p w14:paraId="389211B9" w14:textId="77777777" w:rsidR="005C7A1F" w:rsidRDefault="00000000">
            <w:pPr>
              <w:spacing w:before="80"/>
              <w:jc w:val="center"/>
            </w:pPr>
            <w:r>
              <w:rPr>
                <w:i/>
                <w:iCs/>
                <w:color w:val="D0D7E3"/>
                <w:sz w:val="17"/>
                <w:szCs w:val="17"/>
              </w:rPr>
              <w:t>Modernização, transparência e uso responsável dos recursos públicos.</w:t>
            </w:r>
          </w:p>
        </w:tc>
        <w:tc>
          <w:tcPr>
            <w:tcW w:w="2340" w:type="dxa"/>
            <w:tcBorders>
              <w:top w:val="single" w:sz="1" w:space="0" w:color="D0D7E3"/>
              <w:left w:val="single" w:sz="1" w:space="0" w:color="D0D7E3"/>
              <w:bottom w:val="single" w:sz="1" w:space="0" w:color="D0D7E3"/>
              <w:right w:val="single" w:sz="1" w:space="0" w:color="D0D7E3"/>
            </w:tcBorders>
            <w:shd w:val="clear" w:color="auto" w:fill="2E5D9E"/>
            <w:tcMar>
              <w:top w:w="120" w:type="dxa"/>
              <w:left w:w="140" w:type="dxa"/>
              <w:bottom w:w="120" w:type="dxa"/>
              <w:right w:w="140" w:type="dxa"/>
            </w:tcMar>
          </w:tcPr>
          <w:p w14:paraId="56BEA84B" w14:textId="77777777" w:rsidR="005C7A1F" w:rsidRDefault="00000000">
            <w:pPr>
              <w:jc w:val="center"/>
            </w:pPr>
            <w:r>
              <w:rPr>
                <w:b/>
                <w:bCs/>
                <w:color w:val="FFFFFF"/>
                <w:sz w:val="40"/>
                <w:szCs w:val="40"/>
              </w:rPr>
              <w:t>02</w:t>
            </w:r>
          </w:p>
          <w:p w14:paraId="6B4B2706" w14:textId="77777777" w:rsidR="005C7A1F" w:rsidRDefault="00000000">
            <w:pPr>
              <w:jc w:val="center"/>
            </w:pPr>
            <w:r>
              <w:rPr>
                <w:b/>
                <w:bCs/>
                <w:color w:val="FFFFFF"/>
                <w:sz w:val="18"/>
                <w:szCs w:val="18"/>
              </w:rPr>
              <w:t>Excelência Legislativa</w:t>
            </w:r>
          </w:p>
          <w:p w14:paraId="3D2512F5" w14:textId="77777777" w:rsidR="005C7A1F" w:rsidRDefault="00000000">
            <w:pPr>
              <w:spacing w:before="80"/>
              <w:jc w:val="center"/>
            </w:pPr>
            <w:r>
              <w:rPr>
                <w:i/>
                <w:iCs/>
                <w:color w:val="C8D8F4"/>
                <w:sz w:val="17"/>
                <w:szCs w:val="17"/>
              </w:rPr>
              <w:t>Legislação de qualidade e fiscalização eficaz do Executivo.</w:t>
            </w:r>
          </w:p>
        </w:tc>
        <w:tc>
          <w:tcPr>
            <w:tcW w:w="2340" w:type="dxa"/>
            <w:tcBorders>
              <w:top w:val="single" w:sz="1" w:space="0" w:color="D0D7E3"/>
              <w:left w:val="single" w:sz="1" w:space="0" w:color="D0D7E3"/>
              <w:bottom w:val="single" w:sz="1" w:space="0" w:color="D0D7E3"/>
              <w:right w:val="single" w:sz="1" w:space="0" w:color="D0D7E3"/>
            </w:tcBorders>
            <w:shd w:val="clear" w:color="auto" w:fill="1B6E4F"/>
            <w:tcMar>
              <w:top w:w="120" w:type="dxa"/>
              <w:left w:w="140" w:type="dxa"/>
              <w:bottom w:w="120" w:type="dxa"/>
              <w:right w:w="140" w:type="dxa"/>
            </w:tcMar>
          </w:tcPr>
          <w:p w14:paraId="52550B8F" w14:textId="77777777" w:rsidR="005C7A1F" w:rsidRDefault="00000000">
            <w:pPr>
              <w:jc w:val="center"/>
            </w:pPr>
            <w:r>
              <w:rPr>
                <w:b/>
                <w:bCs/>
                <w:color w:val="FFFFFF"/>
                <w:sz w:val="40"/>
                <w:szCs w:val="40"/>
              </w:rPr>
              <w:t>03</w:t>
            </w:r>
          </w:p>
          <w:p w14:paraId="23A93C86" w14:textId="77777777" w:rsidR="005C7A1F" w:rsidRDefault="00000000">
            <w:pPr>
              <w:jc w:val="center"/>
            </w:pPr>
            <w:r>
              <w:rPr>
                <w:b/>
                <w:bCs/>
                <w:color w:val="FFFFFF"/>
                <w:sz w:val="18"/>
                <w:szCs w:val="18"/>
              </w:rPr>
              <w:t>Engajamento Comunitário e Comunicação</w:t>
            </w:r>
          </w:p>
          <w:p w14:paraId="2E83B6C6" w14:textId="77777777" w:rsidR="005C7A1F" w:rsidRDefault="00000000">
            <w:pPr>
              <w:spacing w:before="80"/>
              <w:jc w:val="center"/>
            </w:pPr>
            <w:r>
              <w:rPr>
                <w:i/>
                <w:iCs/>
                <w:color w:val="A8D8C4"/>
                <w:sz w:val="17"/>
                <w:szCs w:val="17"/>
              </w:rPr>
              <w:t>Participação cidadã e comunicação institucional transparente.</w:t>
            </w:r>
          </w:p>
        </w:tc>
        <w:tc>
          <w:tcPr>
            <w:tcW w:w="2340" w:type="dxa"/>
            <w:tcBorders>
              <w:top w:val="single" w:sz="1" w:space="0" w:color="D0D7E3"/>
              <w:left w:val="single" w:sz="1" w:space="0" w:color="D0D7E3"/>
              <w:bottom w:val="single" w:sz="1" w:space="0" w:color="D0D7E3"/>
              <w:right w:val="single" w:sz="1" w:space="0" w:color="D0D7E3"/>
            </w:tcBorders>
            <w:shd w:val="clear" w:color="auto" w:fill="7A3010"/>
            <w:tcMar>
              <w:top w:w="120" w:type="dxa"/>
              <w:left w:w="140" w:type="dxa"/>
              <w:bottom w:w="120" w:type="dxa"/>
              <w:right w:w="140" w:type="dxa"/>
            </w:tcMar>
          </w:tcPr>
          <w:p w14:paraId="0E079875" w14:textId="77777777" w:rsidR="005C7A1F" w:rsidRDefault="00000000">
            <w:pPr>
              <w:jc w:val="center"/>
            </w:pPr>
            <w:r>
              <w:rPr>
                <w:b/>
                <w:bCs/>
                <w:color w:val="FFFFFF"/>
                <w:sz w:val="40"/>
                <w:szCs w:val="40"/>
              </w:rPr>
              <w:t>04</w:t>
            </w:r>
          </w:p>
          <w:p w14:paraId="547081C4" w14:textId="77777777" w:rsidR="005C7A1F" w:rsidRDefault="00000000">
            <w:pPr>
              <w:jc w:val="center"/>
            </w:pPr>
            <w:r>
              <w:rPr>
                <w:b/>
                <w:bCs/>
                <w:color w:val="FFFFFF"/>
                <w:sz w:val="18"/>
                <w:szCs w:val="18"/>
              </w:rPr>
              <w:t>Apoio ao Desenvolvimento Municipal</w:t>
            </w:r>
          </w:p>
          <w:p w14:paraId="7B2F1E0E" w14:textId="77777777" w:rsidR="005C7A1F" w:rsidRDefault="00000000">
            <w:pPr>
              <w:spacing w:before="80"/>
              <w:jc w:val="center"/>
            </w:pPr>
            <w:r>
              <w:rPr>
                <w:i/>
                <w:iCs/>
                <w:color w:val="F4C4A8"/>
                <w:sz w:val="17"/>
                <w:szCs w:val="17"/>
              </w:rPr>
              <w:t>Leis alinhadas ao PPA e ao crescimento sustentável de Pantano Grande.</w:t>
            </w:r>
          </w:p>
        </w:tc>
      </w:tr>
    </w:tbl>
    <w:p w14:paraId="11B63CE4" w14:textId="77777777" w:rsidR="005C7A1F" w:rsidRDefault="005C7A1F">
      <w:pPr>
        <w:spacing w:before="300"/>
      </w:pPr>
    </w:p>
    <w:p w14:paraId="174AA762" w14:textId="77777777" w:rsidR="005C7A1F" w:rsidRDefault="00000000">
      <w:pPr>
        <w:pBdr>
          <w:bottom w:val="single" w:sz="10" w:space="4" w:color="C8992A"/>
        </w:pBdr>
        <w:spacing w:before="360" w:after="160"/>
      </w:pPr>
      <w:r>
        <w:rPr>
          <w:b/>
          <w:bCs/>
          <w:color w:val="1A2C4E"/>
          <w:sz w:val="32"/>
          <w:szCs w:val="32"/>
        </w:rPr>
        <w:t>3. OBJETIVOS ESTRATÉGICOS, METAS E AÇÕES</w:t>
      </w:r>
    </w:p>
    <w:p w14:paraId="2604290E" w14:textId="77777777" w:rsidR="005C7A1F" w:rsidRDefault="00000000" w:rsidP="000206C5">
      <w:pPr>
        <w:spacing w:before="80" w:after="140" w:line="360" w:lineRule="auto"/>
        <w:ind w:firstLine="709"/>
        <w:jc w:val="both"/>
      </w:pPr>
      <w:r>
        <w:rPr>
          <w:color w:val="333333"/>
        </w:rPr>
        <w:t>Os objetivos estratégicos, metas e ações a seguir foram estruturados por pilar e incluem indicadores de desempenho mensuráveis, alinhamento legal e responsáveis, garantindo o acompanhamento e a prestação de contas à sociedade.</w:t>
      </w:r>
    </w:p>
    <w:p w14:paraId="08A7B862" w14:textId="77777777" w:rsidR="005C7A1F" w:rsidRDefault="005C7A1F">
      <w:pPr>
        <w:spacing w:before="160"/>
      </w:pPr>
    </w:p>
    <w:p w14:paraId="25594738" w14:textId="77777777" w:rsidR="005C7A1F" w:rsidRDefault="00000000">
      <w:pPr>
        <w:shd w:val="clear" w:color="auto" w:fill="1A2C4E"/>
        <w:spacing w:before="360"/>
      </w:pPr>
      <w:r>
        <w:rPr>
          <w:b/>
          <w:bCs/>
          <w:color w:val="FFFFFF"/>
          <w:sz w:val="24"/>
          <w:szCs w:val="24"/>
        </w:rPr>
        <w:t xml:space="preserve">  PILAR 01: GOVERNANÇA EFICIENTE E TRANSPARÊNCIA</w:t>
      </w:r>
    </w:p>
    <w:p w14:paraId="6D0DEAFC" w14:textId="77777777" w:rsidR="005C7A1F" w:rsidRDefault="00000000">
      <w:pPr>
        <w:shd w:val="clear" w:color="auto" w:fill="243A5E"/>
        <w:spacing w:after="160"/>
      </w:pPr>
      <w:r>
        <w:rPr>
          <w:i/>
          <w:iCs/>
          <w:color w:val="FFFFFF"/>
          <w:sz w:val="18"/>
          <w:szCs w:val="18"/>
        </w:rPr>
        <w:t xml:space="preserve">  Modernizar a gestão administrativa, elevar a transparência e garantir o uso responsável dos recursos públicos, cumprindo os requisitos do PNTP 2026.</w:t>
      </w:r>
    </w:p>
    <w:p w14:paraId="49FCB5DD" w14:textId="77777777" w:rsidR="005C7A1F" w:rsidRDefault="00000000">
      <w:pPr>
        <w:spacing w:before="280" w:after="120"/>
      </w:pPr>
      <w:r>
        <w:rPr>
          <w:b/>
          <w:bCs/>
          <w:color w:val="2E5D9E"/>
          <w:sz w:val="26"/>
          <w:szCs w:val="26"/>
        </w:rPr>
        <w:t>Objetivo 1.1: Modernizar a gestão e os processos administrativos</w:t>
      </w:r>
    </w:p>
    <w:p w14:paraId="7ED9C3E9" w14:textId="77777777" w:rsidR="005C7A1F" w:rsidRDefault="00000000">
      <w:pPr>
        <w:spacing w:before="200" w:after="80"/>
      </w:pPr>
      <w:r>
        <w:rPr>
          <w:b/>
          <w:bCs/>
          <w:color w:val="1A2C4E"/>
          <w:sz w:val="22"/>
          <w:szCs w:val="22"/>
        </w:rPr>
        <w:t>Meta 1.1.1: Implementar gestão documental eletrônica até 2027.</w:t>
      </w:r>
    </w:p>
    <w:p w14:paraId="033DBFAE" w14:textId="77777777" w:rsidR="005C7A1F" w:rsidRDefault="00000000" w:rsidP="00465EDD">
      <w:pPr>
        <w:spacing w:before="80" w:after="140" w:line="360" w:lineRule="auto"/>
        <w:jc w:val="both"/>
      </w:pPr>
      <w:r>
        <w:rPr>
          <w:color w:val="333333"/>
        </w:rPr>
        <w:t>Ação: Contratar sistema de gestão de processos legislativos (proposições, atas, contratos), integrando ao Portal da Transparência e acessível via dispositivos móveis.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C7A1F" w14:paraId="149661D2"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72EF1767" w14:textId="77777777" w:rsidR="005C7A1F" w:rsidRDefault="00000000">
            <w:r>
              <w:rPr>
                <w:b/>
                <w:bCs/>
                <w:color w:val="1A2C4E"/>
                <w:sz w:val="18"/>
                <w:szCs w:val="18"/>
              </w:rPr>
              <w:lastRenderedPageBreak/>
              <w:t>Indicador</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5961B62A" w14:textId="37C2D282" w:rsidR="005C7A1F" w:rsidRDefault="00000000">
            <w:r>
              <w:rPr>
                <w:color w:val="333333"/>
                <w:sz w:val="18"/>
                <w:szCs w:val="18"/>
              </w:rPr>
              <w:t>% de processos digitalizados (meta: 100% até 202</w:t>
            </w:r>
            <w:r w:rsidR="00410A27">
              <w:rPr>
                <w:color w:val="333333"/>
                <w:sz w:val="18"/>
                <w:szCs w:val="18"/>
              </w:rPr>
              <w:t>7</w:t>
            </w:r>
            <w:r>
              <w:rPr>
                <w:color w:val="333333"/>
                <w:sz w:val="18"/>
                <w:szCs w:val="18"/>
              </w:rPr>
              <w:t>)</w:t>
            </w:r>
          </w:p>
        </w:tc>
      </w:tr>
      <w:tr w:rsidR="005C7A1F" w14:paraId="635B8639"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683372BA" w14:textId="77777777" w:rsidR="005C7A1F" w:rsidRDefault="00000000">
            <w:r>
              <w:rPr>
                <w:b/>
                <w:bCs/>
                <w:color w:val="1A2C4E"/>
                <w:sz w:val="18"/>
                <w:szCs w:val="18"/>
              </w:rPr>
              <w:t>Alinhamento Legal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18C547AD" w14:textId="77777777" w:rsidR="005C7A1F" w:rsidRDefault="00000000">
            <w:r>
              <w:rPr>
                <w:i/>
                <w:iCs/>
                <w:color w:val="444444"/>
                <w:sz w:val="18"/>
                <w:szCs w:val="18"/>
              </w:rPr>
              <w:t>Alinhado com o PPA 2026–2029 e com o art. 12, §1º, da Lei 14.133/2021 – eficiência na gestão pública.</w:t>
            </w:r>
          </w:p>
        </w:tc>
      </w:tr>
      <w:tr w:rsidR="005C7A1F" w14:paraId="2C3CA504"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49391265" w14:textId="77777777" w:rsidR="005C7A1F" w:rsidRDefault="00000000">
            <w:r>
              <w:rPr>
                <w:b/>
                <w:bCs/>
                <w:color w:val="1A2C4E"/>
                <w:sz w:val="18"/>
                <w:szCs w:val="18"/>
              </w:rPr>
              <w:t>Recursos Estimados</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2D8396CB" w14:textId="77777777" w:rsidR="005C7A1F" w:rsidRDefault="00000000">
            <w:r>
              <w:rPr>
                <w:color w:val="333333"/>
                <w:sz w:val="18"/>
                <w:szCs w:val="18"/>
              </w:rPr>
              <w:t>R$ 80.000 (TI/software)</w:t>
            </w:r>
          </w:p>
        </w:tc>
      </w:tr>
      <w:tr w:rsidR="005C7A1F" w14:paraId="272C6ACE"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2D9357EE" w14:textId="77777777" w:rsidR="005C7A1F" w:rsidRDefault="00000000">
            <w:r>
              <w:rPr>
                <w:b/>
                <w:bCs/>
                <w:color w:val="1A2C4E"/>
                <w:sz w:val="18"/>
                <w:szCs w:val="18"/>
              </w:rPr>
              <w:t>Prazo</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08A11843" w14:textId="0AFD5CEA" w:rsidR="005C7A1F" w:rsidRDefault="00000000">
            <w:r>
              <w:rPr>
                <w:color w:val="333333"/>
                <w:sz w:val="18"/>
                <w:szCs w:val="18"/>
              </w:rPr>
              <w:t>2026–202</w:t>
            </w:r>
            <w:r w:rsidR="00410A27">
              <w:rPr>
                <w:color w:val="333333"/>
                <w:sz w:val="18"/>
                <w:szCs w:val="18"/>
              </w:rPr>
              <w:t>7</w:t>
            </w:r>
          </w:p>
        </w:tc>
      </w:tr>
      <w:tr w:rsidR="005C7A1F" w14:paraId="5887C306"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6E0A179B" w14:textId="77777777" w:rsidR="005C7A1F" w:rsidRDefault="00000000">
            <w:r>
              <w:rPr>
                <w:b/>
                <w:bCs/>
                <w:color w:val="1A2C4E"/>
                <w:sz w:val="18"/>
                <w:szCs w:val="18"/>
              </w:rPr>
              <w:t>Responsável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14388D0C" w14:textId="77777777" w:rsidR="005C7A1F" w:rsidRDefault="00000000">
            <w:r>
              <w:rPr>
                <w:b/>
                <w:bCs/>
                <w:color w:val="2E5D9E"/>
                <w:sz w:val="18"/>
                <w:szCs w:val="18"/>
              </w:rPr>
              <w:t>Presidência / Administração</w:t>
            </w:r>
          </w:p>
        </w:tc>
      </w:tr>
    </w:tbl>
    <w:p w14:paraId="6B51A9D3" w14:textId="77777777" w:rsidR="005C7A1F" w:rsidRDefault="005C7A1F">
      <w:pPr>
        <w:spacing w:before="160"/>
      </w:pPr>
    </w:p>
    <w:p w14:paraId="36ECEC07" w14:textId="77777777" w:rsidR="005C7A1F" w:rsidRDefault="00000000">
      <w:pPr>
        <w:spacing w:before="200" w:after="80"/>
      </w:pPr>
      <w:r>
        <w:rPr>
          <w:b/>
          <w:bCs/>
          <w:color w:val="1A2C4E"/>
          <w:sz w:val="22"/>
          <w:szCs w:val="22"/>
        </w:rPr>
        <w:t>Meta 1.1.2: Publicar o Plano de Contratações Anual (PCA) e mantê-lo atualizado no Portal da Transparência.</w:t>
      </w:r>
    </w:p>
    <w:p w14:paraId="3A27A36F" w14:textId="5A347D67" w:rsidR="005C7A1F" w:rsidRDefault="00000000" w:rsidP="00465EDD">
      <w:pPr>
        <w:spacing w:before="80" w:after="140" w:line="360" w:lineRule="auto"/>
        <w:jc w:val="both"/>
      </w:pPr>
      <w:r>
        <w:rPr>
          <w:color w:val="333333"/>
        </w:rPr>
        <w:t xml:space="preserve">Ação: Elaborar e publicar o PCA anualmente, conforme o art. 12, §1º, da Lei 14.133/2021 e </w:t>
      </w:r>
      <w:r w:rsidRPr="00BB01F6">
        <w:rPr>
          <w:color w:val="333333"/>
        </w:rPr>
        <w:t>o item d</w:t>
      </w:r>
      <w:r w:rsidR="0038384A" w:rsidRPr="00BB01F6">
        <w:rPr>
          <w:color w:val="333333"/>
        </w:rPr>
        <w:t>a</w:t>
      </w:r>
      <w:r w:rsidRPr="00BB01F6">
        <w:rPr>
          <w:color w:val="333333"/>
        </w:rPr>
        <w:t xml:space="preserve"> PNTP, na seção de licitações e contratos do portal.</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C7A1F" w14:paraId="0CC25A5B"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1DB59977" w14:textId="77777777" w:rsidR="005C7A1F" w:rsidRDefault="00000000">
            <w:r>
              <w:rPr>
                <w:b/>
                <w:bCs/>
                <w:color w:val="1A2C4E"/>
                <w:sz w:val="18"/>
                <w:szCs w:val="18"/>
              </w:rPr>
              <w:t>Indicador</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5ACD304A" w14:textId="77777777" w:rsidR="005C7A1F" w:rsidRDefault="00000000">
            <w:r>
              <w:rPr>
                <w:color w:val="333333"/>
                <w:sz w:val="18"/>
                <w:szCs w:val="18"/>
              </w:rPr>
              <w:t>PCA publicado e atualizado no portal (meta: 100%/ano)</w:t>
            </w:r>
          </w:p>
        </w:tc>
      </w:tr>
      <w:tr w:rsidR="005C7A1F" w14:paraId="3DAE05FB"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171115E0" w14:textId="77777777" w:rsidR="005C7A1F" w:rsidRDefault="00000000">
            <w:r>
              <w:rPr>
                <w:b/>
                <w:bCs/>
                <w:color w:val="1A2C4E"/>
                <w:sz w:val="18"/>
                <w:szCs w:val="18"/>
              </w:rPr>
              <w:t>Alinhamento Legal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0580EA6D" w14:textId="6045E23B" w:rsidR="005C7A1F" w:rsidRDefault="00000000">
            <w:r>
              <w:rPr>
                <w:i/>
                <w:iCs/>
                <w:color w:val="444444"/>
                <w:sz w:val="18"/>
                <w:szCs w:val="18"/>
              </w:rPr>
              <w:t>Lei 14.133/2021, art. 12, §1º; Cartilha PNTP</w:t>
            </w:r>
            <w:r w:rsidR="00BB01F6">
              <w:rPr>
                <w:i/>
                <w:iCs/>
                <w:color w:val="444444"/>
                <w:sz w:val="18"/>
                <w:szCs w:val="18"/>
              </w:rPr>
              <w:t>.</w:t>
            </w:r>
          </w:p>
        </w:tc>
      </w:tr>
      <w:tr w:rsidR="005C7A1F" w14:paraId="279DFD2F"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5828325E" w14:textId="77777777" w:rsidR="005C7A1F" w:rsidRDefault="00000000">
            <w:r>
              <w:rPr>
                <w:b/>
                <w:bCs/>
                <w:color w:val="1A2C4E"/>
                <w:sz w:val="18"/>
                <w:szCs w:val="18"/>
              </w:rPr>
              <w:t>Recursos Estimados</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1921253B" w14:textId="77777777" w:rsidR="005C7A1F" w:rsidRDefault="00000000">
            <w:r>
              <w:rPr>
                <w:color w:val="333333"/>
                <w:sz w:val="18"/>
                <w:szCs w:val="18"/>
              </w:rPr>
              <w:t>Sem custo adicional</w:t>
            </w:r>
          </w:p>
        </w:tc>
      </w:tr>
      <w:tr w:rsidR="005C7A1F" w14:paraId="4E2D82BF"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7306C91D" w14:textId="77777777" w:rsidR="005C7A1F" w:rsidRDefault="00000000">
            <w:r>
              <w:rPr>
                <w:b/>
                <w:bCs/>
                <w:color w:val="1A2C4E"/>
                <w:sz w:val="18"/>
                <w:szCs w:val="18"/>
              </w:rPr>
              <w:t>Prazo</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665E63F4" w14:textId="33A1CC64" w:rsidR="005C7A1F" w:rsidRDefault="00000000">
            <w:r>
              <w:rPr>
                <w:color w:val="333333"/>
                <w:sz w:val="18"/>
                <w:szCs w:val="18"/>
              </w:rPr>
              <w:t>Anual (</w:t>
            </w:r>
            <w:r w:rsidR="00F30EE0">
              <w:rPr>
                <w:color w:val="333333"/>
                <w:sz w:val="18"/>
                <w:szCs w:val="18"/>
              </w:rPr>
              <w:t>maio</w:t>
            </w:r>
            <w:r>
              <w:rPr>
                <w:color w:val="333333"/>
                <w:sz w:val="18"/>
                <w:szCs w:val="18"/>
              </w:rPr>
              <w:t>)</w:t>
            </w:r>
          </w:p>
        </w:tc>
      </w:tr>
      <w:tr w:rsidR="005C7A1F" w14:paraId="25F45508"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42FDC3EF" w14:textId="77777777" w:rsidR="005C7A1F" w:rsidRDefault="00000000">
            <w:r>
              <w:rPr>
                <w:b/>
                <w:bCs/>
                <w:color w:val="1A2C4E"/>
                <w:sz w:val="18"/>
                <w:szCs w:val="18"/>
              </w:rPr>
              <w:t>Responsável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1C528CE8" w14:textId="77777777" w:rsidR="005C7A1F" w:rsidRDefault="00000000">
            <w:r>
              <w:rPr>
                <w:b/>
                <w:bCs/>
                <w:color w:val="2E5D9E"/>
                <w:sz w:val="18"/>
                <w:szCs w:val="18"/>
              </w:rPr>
              <w:t>Administração / Contabilidade</w:t>
            </w:r>
          </w:p>
        </w:tc>
      </w:tr>
    </w:tbl>
    <w:p w14:paraId="296EE8F4" w14:textId="77777777" w:rsidR="005C7A1F" w:rsidRDefault="005C7A1F">
      <w:pPr>
        <w:spacing w:before="160"/>
      </w:pPr>
    </w:p>
    <w:p w14:paraId="1EEB9256" w14:textId="77777777" w:rsidR="005C7A1F" w:rsidRDefault="00000000">
      <w:pPr>
        <w:spacing w:before="280" w:after="120"/>
      </w:pPr>
      <w:r>
        <w:rPr>
          <w:b/>
          <w:bCs/>
          <w:color w:val="2E5D9E"/>
          <w:sz w:val="26"/>
          <w:szCs w:val="26"/>
        </w:rPr>
        <w:t>Objetivo 1.2: Fortalecer a transparência ativa e o cumprimento do PNTP</w:t>
      </w:r>
    </w:p>
    <w:p w14:paraId="4E59C1D6" w14:textId="7852DE73" w:rsidR="005C7A1F" w:rsidRDefault="00000000">
      <w:pPr>
        <w:spacing w:before="200" w:after="80"/>
      </w:pPr>
      <w:r>
        <w:rPr>
          <w:b/>
          <w:bCs/>
          <w:color w:val="1A2C4E"/>
          <w:sz w:val="22"/>
          <w:szCs w:val="22"/>
        </w:rPr>
        <w:t>Meta 1.2.1: Atingir pontuação ≥ 80% no ciclo de avaliação do PNTP até 202</w:t>
      </w:r>
      <w:r w:rsidR="00BB01F6">
        <w:rPr>
          <w:b/>
          <w:bCs/>
          <w:color w:val="1A2C4E"/>
          <w:sz w:val="22"/>
          <w:szCs w:val="22"/>
        </w:rPr>
        <w:t>9</w:t>
      </w:r>
      <w:r>
        <w:rPr>
          <w:b/>
          <w:bCs/>
          <w:color w:val="1A2C4E"/>
          <w:sz w:val="22"/>
          <w:szCs w:val="22"/>
        </w:rPr>
        <w:t>.</w:t>
      </w:r>
    </w:p>
    <w:p w14:paraId="646E0B5A" w14:textId="77777777" w:rsidR="005C7A1F" w:rsidRDefault="00000000" w:rsidP="00465EDD">
      <w:pPr>
        <w:spacing w:before="80" w:after="140" w:line="360" w:lineRule="auto"/>
      </w:pPr>
      <w:r>
        <w:rPr>
          <w:color w:val="333333"/>
        </w:rPr>
        <w:t>Ação: Mapear todos os itens do PNTP 2026, publicar checklist de atendimento, designar responsável pela atualização mensal do portal e realizar autoavaliação semestral.</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C7A1F" w14:paraId="4BDE662A"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6CB66903" w14:textId="77777777" w:rsidR="005C7A1F" w:rsidRDefault="00000000">
            <w:r>
              <w:rPr>
                <w:b/>
                <w:bCs/>
                <w:color w:val="1A2C4E"/>
                <w:sz w:val="18"/>
                <w:szCs w:val="18"/>
              </w:rPr>
              <w:t>Indicador</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2CE798D1" w14:textId="3ADAAC73" w:rsidR="005C7A1F" w:rsidRDefault="00000000">
            <w:r>
              <w:rPr>
                <w:color w:val="333333"/>
                <w:sz w:val="18"/>
                <w:szCs w:val="18"/>
              </w:rPr>
              <w:t>Pontuação no PNTP (meta: ≥ 80% em 2026; ≥ 90% em 202</w:t>
            </w:r>
            <w:r w:rsidR="00BB01F6">
              <w:rPr>
                <w:color w:val="333333"/>
                <w:sz w:val="18"/>
                <w:szCs w:val="18"/>
              </w:rPr>
              <w:t>9</w:t>
            </w:r>
            <w:r>
              <w:rPr>
                <w:color w:val="333333"/>
                <w:sz w:val="18"/>
                <w:szCs w:val="18"/>
              </w:rPr>
              <w:t>)</w:t>
            </w:r>
          </w:p>
        </w:tc>
      </w:tr>
      <w:tr w:rsidR="005C7A1F" w14:paraId="638C54EA"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2E0223BD" w14:textId="77777777" w:rsidR="005C7A1F" w:rsidRDefault="00000000">
            <w:r>
              <w:rPr>
                <w:b/>
                <w:bCs/>
                <w:color w:val="1A2C4E"/>
                <w:sz w:val="18"/>
                <w:szCs w:val="18"/>
              </w:rPr>
              <w:t>Alinhamento Legal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2321D245" w14:textId="7F8DBC6A" w:rsidR="005C7A1F" w:rsidRDefault="00000000">
            <w:r>
              <w:rPr>
                <w:i/>
                <w:iCs/>
                <w:color w:val="444444"/>
                <w:sz w:val="18"/>
                <w:szCs w:val="18"/>
              </w:rPr>
              <w:t>Lei 12.527/2011 (LAI), art. 3º e 8º; Cartilha PNTP</w:t>
            </w:r>
            <w:r w:rsidR="00BB01F6">
              <w:rPr>
                <w:i/>
                <w:iCs/>
                <w:color w:val="444444"/>
                <w:sz w:val="18"/>
                <w:szCs w:val="18"/>
              </w:rPr>
              <w:t>;</w:t>
            </w:r>
          </w:p>
        </w:tc>
      </w:tr>
      <w:tr w:rsidR="005C7A1F" w14:paraId="2D060B55"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19A28986" w14:textId="77777777" w:rsidR="005C7A1F" w:rsidRDefault="00000000">
            <w:r>
              <w:rPr>
                <w:b/>
                <w:bCs/>
                <w:color w:val="1A2C4E"/>
                <w:sz w:val="18"/>
                <w:szCs w:val="18"/>
              </w:rPr>
              <w:t>Recursos Estimados</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0B829E78" w14:textId="310FD27F" w:rsidR="005C7A1F" w:rsidRDefault="00000000">
            <w:r>
              <w:rPr>
                <w:color w:val="333333"/>
                <w:sz w:val="18"/>
                <w:szCs w:val="18"/>
              </w:rPr>
              <w:t xml:space="preserve">R$ </w:t>
            </w:r>
            <w:r w:rsidR="004E769A">
              <w:rPr>
                <w:color w:val="333333"/>
                <w:sz w:val="18"/>
                <w:szCs w:val="18"/>
              </w:rPr>
              <w:t>10</w:t>
            </w:r>
            <w:r>
              <w:rPr>
                <w:color w:val="333333"/>
                <w:sz w:val="18"/>
                <w:szCs w:val="18"/>
              </w:rPr>
              <w:t>.000 (capacitação)</w:t>
            </w:r>
          </w:p>
        </w:tc>
      </w:tr>
      <w:tr w:rsidR="005C7A1F" w14:paraId="00D6FA99"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5BED7606" w14:textId="77777777" w:rsidR="005C7A1F" w:rsidRDefault="00000000">
            <w:r>
              <w:rPr>
                <w:b/>
                <w:bCs/>
                <w:color w:val="1A2C4E"/>
                <w:sz w:val="18"/>
                <w:szCs w:val="18"/>
              </w:rPr>
              <w:t>Prazo</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3FD59C39" w14:textId="0F58AD63" w:rsidR="005C7A1F" w:rsidRDefault="00000000">
            <w:r>
              <w:rPr>
                <w:color w:val="333333"/>
                <w:sz w:val="18"/>
                <w:szCs w:val="18"/>
              </w:rPr>
              <w:t>2026–202</w:t>
            </w:r>
            <w:r w:rsidR="004E769A">
              <w:rPr>
                <w:color w:val="333333"/>
                <w:sz w:val="18"/>
                <w:szCs w:val="18"/>
              </w:rPr>
              <w:t>9</w:t>
            </w:r>
          </w:p>
        </w:tc>
      </w:tr>
      <w:tr w:rsidR="005C7A1F" w14:paraId="4C5A2E63"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5258626C" w14:textId="77777777" w:rsidR="005C7A1F" w:rsidRDefault="00000000">
            <w:r>
              <w:rPr>
                <w:b/>
                <w:bCs/>
                <w:color w:val="1A2C4E"/>
                <w:sz w:val="18"/>
                <w:szCs w:val="18"/>
              </w:rPr>
              <w:t>Responsável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23C4B4D6" w14:textId="77777777" w:rsidR="005C7A1F" w:rsidRDefault="00000000">
            <w:r>
              <w:rPr>
                <w:b/>
                <w:bCs/>
                <w:color w:val="2E5D9E"/>
                <w:sz w:val="18"/>
                <w:szCs w:val="18"/>
              </w:rPr>
              <w:t>Presidência / Administração</w:t>
            </w:r>
          </w:p>
        </w:tc>
      </w:tr>
    </w:tbl>
    <w:p w14:paraId="3AB27218" w14:textId="77777777" w:rsidR="005C7A1F" w:rsidRDefault="005C7A1F">
      <w:pPr>
        <w:spacing w:before="160"/>
      </w:pPr>
    </w:p>
    <w:p w14:paraId="6ACFCC4C" w14:textId="77777777" w:rsidR="005C7A1F" w:rsidRDefault="00000000">
      <w:pPr>
        <w:spacing w:before="200" w:after="80"/>
      </w:pPr>
      <w:r>
        <w:rPr>
          <w:b/>
          <w:bCs/>
          <w:color w:val="1A2C4E"/>
          <w:sz w:val="22"/>
          <w:szCs w:val="22"/>
        </w:rPr>
        <w:t>Meta 1.2.2: Publicar o Plano Estratégico Institucional e relatórios de acompanhamento no portal.</w:t>
      </w:r>
    </w:p>
    <w:p w14:paraId="40DD67AF" w14:textId="78C013FC" w:rsidR="005C7A1F" w:rsidRDefault="00000000" w:rsidP="00465EDD">
      <w:pPr>
        <w:spacing w:before="80" w:after="140" w:line="360" w:lineRule="auto"/>
        <w:jc w:val="both"/>
      </w:pPr>
      <w:r>
        <w:rPr>
          <w:color w:val="333333"/>
        </w:rPr>
        <w:t>Ação: Disponibilizar este Plano Estratégico 2026–2029, com objetivos, indicadores e metas, na seção institucional do site, conforme o item</w:t>
      </w:r>
      <w:r w:rsidR="00813A8B">
        <w:rPr>
          <w:color w:val="333333"/>
        </w:rPr>
        <w:t xml:space="preserve"> da cartilha</w:t>
      </w:r>
      <w:r>
        <w:rPr>
          <w:color w:val="333333"/>
        </w:rPr>
        <w:t xml:space="preserve"> PNTP</w:t>
      </w:r>
      <w:r w:rsidR="00813A8B">
        <w:rPr>
          <w:color w:val="333333"/>
        </w:rPr>
        <w: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C7A1F" w14:paraId="0714C344"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08DF89F5" w14:textId="77777777" w:rsidR="005C7A1F" w:rsidRDefault="00000000">
            <w:r>
              <w:rPr>
                <w:b/>
                <w:bCs/>
                <w:color w:val="1A2C4E"/>
                <w:sz w:val="18"/>
                <w:szCs w:val="18"/>
              </w:rPr>
              <w:t>Indicador</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02BC2644" w14:textId="77777777" w:rsidR="005C7A1F" w:rsidRDefault="00000000">
            <w:r>
              <w:rPr>
                <w:color w:val="333333"/>
                <w:sz w:val="18"/>
                <w:szCs w:val="18"/>
              </w:rPr>
              <w:t xml:space="preserve">Plano publicado e atualizado (meta: 100% até </w:t>
            </w:r>
            <w:proofErr w:type="spellStart"/>
            <w:r>
              <w:rPr>
                <w:color w:val="333333"/>
                <w:sz w:val="18"/>
                <w:szCs w:val="18"/>
              </w:rPr>
              <w:t>jun</w:t>
            </w:r>
            <w:proofErr w:type="spellEnd"/>
            <w:r>
              <w:rPr>
                <w:color w:val="333333"/>
                <w:sz w:val="18"/>
                <w:szCs w:val="18"/>
              </w:rPr>
              <w:t>/2026)</w:t>
            </w:r>
          </w:p>
        </w:tc>
      </w:tr>
      <w:tr w:rsidR="005C7A1F" w14:paraId="1C1C3104"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4293C2E6" w14:textId="77777777" w:rsidR="005C7A1F" w:rsidRDefault="00000000">
            <w:r>
              <w:rPr>
                <w:b/>
                <w:bCs/>
                <w:color w:val="1A2C4E"/>
                <w:sz w:val="18"/>
                <w:szCs w:val="18"/>
              </w:rPr>
              <w:lastRenderedPageBreak/>
              <w:t>Alinhamento Legal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39A8CF0E" w14:textId="754E4CAE" w:rsidR="005C7A1F" w:rsidRDefault="00000000">
            <w:r>
              <w:rPr>
                <w:i/>
                <w:iCs/>
                <w:color w:val="444444"/>
                <w:sz w:val="18"/>
                <w:szCs w:val="18"/>
              </w:rPr>
              <w:t>Lei 12.527/2011, art. 3º, I-III e art. 8º, §1º, V; PNTP</w:t>
            </w:r>
            <w:r w:rsidR="004E769A">
              <w:rPr>
                <w:i/>
                <w:iCs/>
                <w:color w:val="444444"/>
                <w:sz w:val="18"/>
                <w:szCs w:val="18"/>
              </w:rPr>
              <w:t>.</w:t>
            </w:r>
          </w:p>
        </w:tc>
      </w:tr>
      <w:tr w:rsidR="005C7A1F" w14:paraId="26D07F3E"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009133A2" w14:textId="77777777" w:rsidR="005C7A1F" w:rsidRDefault="00000000">
            <w:r>
              <w:rPr>
                <w:b/>
                <w:bCs/>
                <w:color w:val="1A2C4E"/>
                <w:sz w:val="18"/>
                <w:szCs w:val="18"/>
              </w:rPr>
              <w:t>Recursos Estimados</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5D7684C6" w14:textId="77777777" w:rsidR="005C7A1F" w:rsidRDefault="00000000">
            <w:r>
              <w:rPr>
                <w:color w:val="333333"/>
                <w:sz w:val="18"/>
                <w:szCs w:val="18"/>
              </w:rPr>
              <w:t>Sem custo adicional</w:t>
            </w:r>
          </w:p>
        </w:tc>
      </w:tr>
      <w:tr w:rsidR="005C7A1F" w14:paraId="6998AC85"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27AE2E43" w14:textId="77777777" w:rsidR="005C7A1F" w:rsidRDefault="00000000">
            <w:r>
              <w:rPr>
                <w:b/>
                <w:bCs/>
                <w:color w:val="1A2C4E"/>
                <w:sz w:val="18"/>
                <w:szCs w:val="18"/>
              </w:rPr>
              <w:t>Prazo</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603197C8" w14:textId="77777777" w:rsidR="005C7A1F" w:rsidRDefault="00000000">
            <w:r>
              <w:rPr>
                <w:color w:val="333333"/>
                <w:sz w:val="18"/>
                <w:szCs w:val="18"/>
              </w:rPr>
              <w:t>1º sem. 2026</w:t>
            </w:r>
          </w:p>
        </w:tc>
      </w:tr>
      <w:tr w:rsidR="005C7A1F" w14:paraId="7680C471"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211F547E" w14:textId="77777777" w:rsidR="005C7A1F" w:rsidRDefault="00000000">
            <w:r>
              <w:rPr>
                <w:b/>
                <w:bCs/>
                <w:color w:val="1A2C4E"/>
                <w:sz w:val="18"/>
                <w:szCs w:val="18"/>
              </w:rPr>
              <w:t>Responsável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49F92803" w14:textId="77777777" w:rsidR="005C7A1F" w:rsidRDefault="00000000">
            <w:r>
              <w:rPr>
                <w:b/>
                <w:bCs/>
                <w:color w:val="2E5D9E"/>
                <w:sz w:val="18"/>
                <w:szCs w:val="18"/>
              </w:rPr>
              <w:t>Presidência</w:t>
            </w:r>
          </w:p>
        </w:tc>
      </w:tr>
    </w:tbl>
    <w:p w14:paraId="44FD1C96" w14:textId="77777777" w:rsidR="005C7A1F" w:rsidRDefault="005C7A1F">
      <w:pPr>
        <w:spacing w:before="160"/>
      </w:pPr>
    </w:p>
    <w:p w14:paraId="3D3E71F2" w14:textId="77777777" w:rsidR="005C7A1F" w:rsidRDefault="00000000">
      <w:pPr>
        <w:spacing w:before="280" w:after="120"/>
      </w:pPr>
      <w:r>
        <w:rPr>
          <w:b/>
          <w:bCs/>
          <w:color w:val="2E5D9E"/>
          <w:sz w:val="26"/>
          <w:szCs w:val="26"/>
        </w:rPr>
        <w:t>Objetivo 1.3: Otimizar o uso dos recursos financeiros</w:t>
      </w:r>
    </w:p>
    <w:p w14:paraId="1FA62762" w14:textId="77777777" w:rsidR="005C7A1F" w:rsidRDefault="00000000">
      <w:pPr>
        <w:spacing w:before="200" w:after="80"/>
      </w:pPr>
      <w:r>
        <w:rPr>
          <w:b/>
          <w:bCs/>
          <w:color w:val="1A2C4E"/>
          <w:sz w:val="22"/>
          <w:szCs w:val="22"/>
        </w:rPr>
        <w:t>Meta 1.3.1: Manter a execução orçamentária acima de 85% da dotação atualizada.</w:t>
      </w:r>
    </w:p>
    <w:p w14:paraId="4441A59B" w14:textId="77777777" w:rsidR="005C7A1F" w:rsidRDefault="00000000" w:rsidP="00465EDD">
      <w:pPr>
        <w:spacing w:before="80" w:after="140" w:line="360" w:lineRule="auto"/>
        <w:jc w:val="both"/>
      </w:pPr>
      <w:r>
        <w:rPr>
          <w:color w:val="333333"/>
        </w:rPr>
        <w:t>Ação: Realizar reuniões mensais de acompanhamento orçamentário, antecipando contratações e evitando inscrição desnecessária de restos a pagar.</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C7A1F" w14:paraId="788B01A8"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257AFE55" w14:textId="77777777" w:rsidR="005C7A1F" w:rsidRDefault="00000000">
            <w:r>
              <w:rPr>
                <w:b/>
                <w:bCs/>
                <w:color w:val="1A2C4E"/>
                <w:sz w:val="18"/>
                <w:szCs w:val="18"/>
              </w:rPr>
              <w:t>Indicador</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7A7BC03E" w14:textId="77777777" w:rsidR="005C7A1F" w:rsidRDefault="00000000">
            <w:r>
              <w:rPr>
                <w:color w:val="333333"/>
                <w:sz w:val="18"/>
                <w:szCs w:val="18"/>
              </w:rPr>
              <w:t>% de execução orçamentária (meta: ≥ 85%/ano – referência 2025: 88,51%)</w:t>
            </w:r>
          </w:p>
        </w:tc>
      </w:tr>
      <w:tr w:rsidR="005C7A1F" w14:paraId="2E118C5A"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07CB830B" w14:textId="77777777" w:rsidR="005C7A1F" w:rsidRDefault="00000000">
            <w:r>
              <w:rPr>
                <w:b/>
                <w:bCs/>
                <w:color w:val="1A2C4E"/>
                <w:sz w:val="18"/>
                <w:szCs w:val="18"/>
              </w:rPr>
              <w:t>Alinhamento Legal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256EFDF6" w14:textId="77777777" w:rsidR="005C7A1F" w:rsidRDefault="00000000">
            <w:r>
              <w:rPr>
                <w:i/>
                <w:iCs/>
                <w:color w:val="444444"/>
                <w:sz w:val="18"/>
                <w:szCs w:val="18"/>
              </w:rPr>
              <w:t xml:space="preserve">LC 101/2000 (LRF), </w:t>
            </w:r>
            <w:proofErr w:type="spellStart"/>
            <w:r>
              <w:rPr>
                <w:i/>
                <w:iCs/>
                <w:color w:val="444444"/>
                <w:sz w:val="18"/>
                <w:szCs w:val="18"/>
              </w:rPr>
              <w:t>arts</w:t>
            </w:r>
            <w:proofErr w:type="spellEnd"/>
            <w:r>
              <w:rPr>
                <w:i/>
                <w:iCs/>
                <w:color w:val="444444"/>
                <w:sz w:val="18"/>
                <w:szCs w:val="18"/>
              </w:rPr>
              <w:t>. 8º, 9º e 15; Lei 4.320/64, art. 75.</w:t>
            </w:r>
          </w:p>
        </w:tc>
      </w:tr>
      <w:tr w:rsidR="005C7A1F" w14:paraId="1F5EBEE8"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72422532" w14:textId="77777777" w:rsidR="005C7A1F" w:rsidRDefault="00000000">
            <w:r>
              <w:rPr>
                <w:b/>
                <w:bCs/>
                <w:color w:val="1A2C4E"/>
                <w:sz w:val="18"/>
                <w:szCs w:val="18"/>
              </w:rPr>
              <w:t>Recursos Estimados</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6E99DA75" w14:textId="77777777" w:rsidR="005C7A1F" w:rsidRDefault="00000000">
            <w:r>
              <w:rPr>
                <w:color w:val="333333"/>
                <w:sz w:val="18"/>
                <w:szCs w:val="18"/>
              </w:rPr>
              <w:t>Sem custo adicional</w:t>
            </w:r>
          </w:p>
        </w:tc>
      </w:tr>
      <w:tr w:rsidR="005C7A1F" w14:paraId="7B0B3E61"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10CE7C43" w14:textId="77777777" w:rsidR="005C7A1F" w:rsidRDefault="00000000">
            <w:r>
              <w:rPr>
                <w:b/>
                <w:bCs/>
                <w:color w:val="1A2C4E"/>
                <w:sz w:val="18"/>
                <w:szCs w:val="18"/>
              </w:rPr>
              <w:t>Prazo</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5C81CFBC" w14:textId="77777777" w:rsidR="005C7A1F" w:rsidRDefault="00000000">
            <w:r>
              <w:rPr>
                <w:color w:val="333333"/>
                <w:sz w:val="18"/>
                <w:szCs w:val="18"/>
              </w:rPr>
              <w:t>Anual</w:t>
            </w:r>
          </w:p>
        </w:tc>
      </w:tr>
      <w:tr w:rsidR="005C7A1F" w14:paraId="24BF9F8E"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7964FC55" w14:textId="77777777" w:rsidR="005C7A1F" w:rsidRDefault="00000000">
            <w:r>
              <w:rPr>
                <w:b/>
                <w:bCs/>
                <w:color w:val="1A2C4E"/>
                <w:sz w:val="18"/>
                <w:szCs w:val="18"/>
              </w:rPr>
              <w:t>Responsável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323134B4" w14:textId="77777777" w:rsidR="005C7A1F" w:rsidRDefault="00000000">
            <w:r>
              <w:rPr>
                <w:b/>
                <w:bCs/>
                <w:color w:val="2E5D9E"/>
                <w:sz w:val="18"/>
                <w:szCs w:val="18"/>
              </w:rPr>
              <w:t>Contabilidade / Administração</w:t>
            </w:r>
          </w:p>
        </w:tc>
      </w:tr>
    </w:tbl>
    <w:p w14:paraId="6658CCF8" w14:textId="77777777" w:rsidR="005C7A1F" w:rsidRDefault="005C7A1F">
      <w:pPr>
        <w:spacing w:before="160"/>
      </w:pPr>
    </w:p>
    <w:p w14:paraId="77BC43BF" w14:textId="77777777" w:rsidR="005C7A1F" w:rsidRDefault="00000000">
      <w:pPr>
        <w:shd w:val="clear" w:color="auto" w:fill="2E5D9E"/>
        <w:spacing w:before="360"/>
      </w:pPr>
      <w:r>
        <w:rPr>
          <w:b/>
          <w:bCs/>
          <w:color w:val="FFFFFF"/>
          <w:sz w:val="24"/>
          <w:szCs w:val="24"/>
        </w:rPr>
        <w:t xml:space="preserve">  PILAR 02: EXCELÊNCIA LEGISLATIVA</w:t>
      </w:r>
    </w:p>
    <w:p w14:paraId="0C7FE7AF" w14:textId="77777777" w:rsidR="005C7A1F" w:rsidRDefault="00000000">
      <w:pPr>
        <w:shd w:val="clear" w:color="auto" w:fill="3D6DB0"/>
        <w:spacing w:after="160"/>
      </w:pPr>
      <w:r>
        <w:rPr>
          <w:i/>
          <w:iCs/>
          <w:color w:val="FFFFFF"/>
          <w:sz w:val="18"/>
          <w:szCs w:val="18"/>
        </w:rPr>
        <w:t xml:space="preserve">  Produzir legislação de alta qualidade, alinhada com o PPA e os interesses da comunidade, e fortalecer a fiscalização do Poder Executivo.</w:t>
      </w:r>
    </w:p>
    <w:p w14:paraId="21E7CA44" w14:textId="77777777" w:rsidR="005C7A1F" w:rsidRDefault="00000000">
      <w:pPr>
        <w:spacing w:before="280" w:after="120"/>
      </w:pPr>
      <w:r>
        <w:rPr>
          <w:b/>
          <w:bCs/>
          <w:color w:val="2E5D9E"/>
          <w:sz w:val="26"/>
          <w:szCs w:val="26"/>
        </w:rPr>
        <w:t>Objetivo 2.1: Aprimorar a qualidade e a eficácia da produção legislativa</w:t>
      </w:r>
    </w:p>
    <w:p w14:paraId="54475431" w14:textId="4EE3DF30" w:rsidR="005C7A1F" w:rsidRDefault="00000000">
      <w:pPr>
        <w:spacing w:before="200" w:after="80"/>
      </w:pPr>
      <w:r>
        <w:rPr>
          <w:b/>
          <w:bCs/>
          <w:color w:val="1A2C4E"/>
          <w:sz w:val="22"/>
          <w:szCs w:val="22"/>
        </w:rPr>
        <w:t>Meta 2.1.1: Capacitar 100% dos vereadores e assessores em técnica legislativa até 202</w:t>
      </w:r>
      <w:r w:rsidR="00813A8B">
        <w:rPr>
          <w:b/>
          <w:bCs/>
          <w:color w:val="1A2C4E"/>
          <w:sz w:val="22"/>
          <w:szCs w:val="22"/>
        </w:rPr>
        <w:t>9</w:t>
      </w:r>
      <w:r>
        <w:rPr>
          <w:b/>
          <w:bCs/>
          <w:color w:val="1A2C4E"/>
          <w:sz w:val="22"/>
          <w:szCs w:val="22"/>
        </w:rPr>
        <w:t>.</w:t>
      </w:r>
    </w:p>
    <w:p w14:paraId="4F75AC33" w14:textId="77777777" w:rsidR="005C7A1F" w:rsidRDefault="00000000" w:rsidP="00465EDD">
      <w:pPr>
        <w:spacing w:before="80" w:after="140" w:line="360" w:lineRule="auto"/>
        <w:jc w:val="both"/>
      </w:pPr>
      <w:r>
        <w:rPr>
          <w:color w:val="333333"/>
        </w:rPr>
        <w:t>Ação: Firmar parceria com a Escola do Legislativo do TCE-RS/FAMURS para oferta de cursos presenciais e online sobre redação normativa, análise de impacto e pesquisa em políticas públicas.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C7A1F" w14:paraId="1FFE6E55"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705BF68B" w14:textId="77777777" w:rsidR="005C7A1F" w:rsidRDefault="00000000">
            <w:r>
              <w:rPr>
                <w:b/>
                <w:bCs/>
                <w:color w:val="1A2C4E"/>
                <w:sz w:val="18"/>
                <w:szCs w:val="18"/>
              </w:rPr>
              <w:t>Indicador</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130E206B" w14:textId="77F91230" w:rsidR="005C7A1F" w:rsidRDefault="00000000">
            <w:r>
              <w:rPr>
                <w:color w:val="333333"/>
                <w:sz w:val="18"/>
                <w:szCs w:val="18"/>
              </w:rPr>
              <w:t>% de vereadores e servidores capacitados (meta: 100% até dez/202</w:t>
            </w:r>
            <w:r w:rsidR="00813A8B">
              <w:rPr>
                <w:color w:val="333333"/>
                <w:sz w:val="18"/>
                <w:szCs w:val="18"/>
              </w:rPr>
              <w:t>9</w:t>
            </w:r>
            <w:r>
              <w:rPr>
                <w:color w:val="333333"/>
                <w:sz w:val="18"/>
                <w:szCs w:val="18"/>
              </w:rPr>
              <w:t>)</w:t>
            </w:r>
          </w:p>
        </w:tc>
      </w:tr>
      <w:tr w:rsidR="005C7A1F" w14:paraId="0F30C215"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7EDB74F6" w14:textId="77777777" w:rsidR="005C7A1F" w:rsidRDefault="00000000">
            <w:r>
              <w:rPr>
                <w:b/>
                <w:bCs/>
                <w:color w:val="1A2C4E"/>
                <w:sz w:val="18"/>
                <w:szCs w:val="18"/>
              </w:rPr>
              <w:t>Alinhamento Legal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44230983" w14:textId="77777777" w:rsidR="005C7A1F" w:rsidRDefault="00000000">
            <w:r>
              <w:rPr>
                <w:i/>
                <w:iCs/>
                <w:color w:val="444444"/>
                <w:sz w:val="18"/>
                <w:szCs w:val="18"/>
              </w:rPr>
              <w:t>Art. 37, II e caput, CF/88; art. 7º da Lei Orgânica Municipal.</w:t>
            </w:r>
          </w:p>
        </w:tc>
      </w:tr>
      <w:tr w:rsidR="005C7A1F" w14:paraId="43AFD236"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5C924AC9" w14:textId="77777777" w:rsidR="005C7A1F" w:rsidRDefault="00000000">
            <w:r>
              <w:rPr>
                <w:b/>
                <w:bCs/>
                <w:color w:val="1A2C4E"/>
                <w:sz w:val="18"/>
                <w:szCs w:val="18"/>
              </w:rPr>
              <w:t>Recursos Estimados</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734BF2D5" w14:textId="1F2268AD" w:rsidR="005C7A1F" w:rsidRDefault="00000000">
            <w:r>
              <w:rPr>
                <w:color w:val="333333"/>
                <w:sz w:val="18"/>
                <w:szCs w:val="18"/>
              </w:rPr>
              <w:t xml:space="preserve">R$ </w:t>
            </w:r>
            <w:r w:rsidR="009563E6">
              <w:rPr>
                <w:color w:val="333333"/>
                <w:sz w:val="18"/>
                <w:szCs w:val="18"/>
              </w:rPr>
              <w:t>60</w:t>
            </w:r>
            <w:r>
              <w:rPr>
                <w:color w:val="333333"/>
                <w:sz w:val="18"/>
                <w:szCs w:val="18"/>
              </w:rPr>
              <w:t>.000 (cursos/parcerias)</w:t>
            </w:r>
          </w:p>
        </w:tc>
      </w:tr>
      <w:tr w:rsidR="005C7A1F" w14:paraId="556A8A2B"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4B202CC5" w14:textId="77777777" w:rsidR="005C7A1F" w:rsidRDefault="00000000">
            <w:r>
              <w:rPr>
                <w:b/>
                <w:bCs/>
                <w:color w:val="1A2C4E"/>
                <w:sz w:val="18"/>
                <w:szCs w:val="18"/>
              </w:rPr>
              <w:t>Prazo</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2C626286" w14:textId="2C9D72A2" w:rsidR="005C7A1F" w:rsidRDefault="00000000">
            <w:r>
              <w:rPr>
                <w:color w:val="333333"/>
                <w:sz w:val="18"/>
                <w:szCs w:val="18"/>
              </w:rPr>
              <w:t>202</w:t>
            </w:r>
            <w:r w:rsidR="002B0B3F">
              <w:rPr>
                <w:color w:val="333333"/>
                <w:sz w:val="18"/>
                <w:szCs w:val="18"/>
              </w:rPr>
              <w:t>9</w:t>
            </w:r>
          </w:p>
        </w:tc>
      </w:tr>
      <w:tr w:rsidR="005C7A1F" w14:paraId="4617B2BC"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73436524" w14:textId="77777777" w:rsidR="005C7A1F" w:rsidRDefault="00000000">
            <w:r>
              <w:rPr>
                <w:b/>
                <w:bCs/>
                <w:color w:val="1A2C4E"/>
                <w:sz w:val="18"/>
                <w:szCs w:val="18"/>
              </w:rPr>
              <w:t>Responsável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7B8C07E4" w14:textId="77777777" w:rsidR="005C7A1F" w:rsidRDefault="00000000">
            <w:r>
              <w:rPr>
                <w:b/>
                <w:bCs/>
                <w:color w:val="2E5D9E"/>
                <w:sz w:val="18"/>
                <w:szCs w:val="18"/>
              </w:rPr>
              <w:t>Presidência / Mesa Diretora</w:t>
            </w:r>
          </w:p>
        </w:tc>
      </w:tr>
    </w:tbl>
    <w:p w14:paraId="1630A859" w14:textId="77777777" w:rsidR="005C7A1F" w:rsidRDefault="005C7A1F">
      <w:pPr>
        <w:spacing w:before="160"/>
      </w:pPr>
    </w:p>
    <w:p w14:paraId="63B70DD6" w14:textId="77777777" w:rsidR="005C7A1F" w:rsidRDefault="00000000">
      <w:pPr>
        <w:spacing w:before="200" w:after="80"/>
      </w:pPr>
      <w:r>
        <w:rPr>
          <w:b/>
          <w:bCs/>
          <w:color w:val="1A2C4E"/>
          <w:sz w:val="22"/>
          <w:szCs w:val="22"/>
        </w:rPr>
        <w:t>Meta 2.1.2: Implantar checklist de análise de impacto legislativo a partir de 2026.</w:t>
      </w:r>
    </w:p>
    <w:p w14:paraId="009AAABB" w14:textId="77777777" w:rsidR="005C7A1F" w:rsidRDefault="00000000" w:rsidP="00465EDD">
      <w:pPr>
        <w:spacing w:before="80" w:after="140" w:line="360" w:lineRule="auto"/>
        <w:jc w:val="both"/>
      </w:pPr>
      <w:r>
        <w:rPr>
          <w:color w:val="333333"/>
        </w:rPr>
        <w:lastRenderedPageBreak/>
        <w:t>Ação: Criar formulário padrão para avaliação de cada projeto de lei, verificando adequação orçamentária (LRF), impacto social e alinhamento ao PPA 2026–2029, sob responsabilidade da CJR.</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C7A1F" w14:paraId="5B07969A"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48946F32" w14:textId="77777777" w:rsidR="005C7A1F" w:rsidRDefault="00000000">
            <w:r>
              <w:rPr>
                <w:b/>
                <w:bCs/>
                <w:color w:val="1A2C4E"/>
                <w:sz w:val="18"/>
                <w:szCs w:val="18"/>
              </w:rPr>
              <w:t>Indicador</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017AB1E7" w14:textId="77777777" w:rsidR="005C7A1F" w:rsidRDefault="00000000">
            <w:r>
              <w:rPr>
                <w:color w:val="333333"/>
                <w:sz w:val="18"/>
                <w:szCs w:val="18"/>
              </w:rPr>
              <w:t xml:space="preserve">% de </w:t>
            </w:r>
            <w:proofErr w:type="spellStart"/>
            <w:r>
              <w:rPr>
                <w:color w:val="333333"/>
                <w:sz w:val="18"/>
                <w:szCs w:val="18"/>
              </w:rPr>
              <w:t>PLs</w:t>
            </w:r>
            <w:proofErr w:type="spellEnd"/>
            <w:r>
              <w:rPr>
                <w:color w:val="333333"/>
                <w:sz w:val="18"/>
                <w:szCs w:val="18"/>
              </w:rPr>
              <w:t xml:space="preserve"> com checklist preenchido (meta: 100% a partir de 2026)</w:t>
            </w:r>
          </w:p>
        </w:tc>
      </w:tr>
      <w:tr w:rsidR="005C7A1F" w14:paraId="050872B4"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4D2967D0" w14:textId="77777777" w:rsidR="005C7A1F" w:rsidRDefault="00000000">
            <w:r>
              <w:rPr>
                <w:b/>
                <w:bCs/>
                <w:color w:val="1A2C4E"/>
                <w:sz w:val="18"/>
                <w:szCs w:val="18"/>
              </w:rPr>
              <w:t>Alinhamento Legal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48808202" w14:textId="77777777" w:rsidR="005C7A1F" w:rsidRDefault="00000000">
            <w:r>
              <w:rPr>
                <w:i/>
                <w:iCs/>
                <w:color w:val="444444"/>
                <w:sz w:val="18"/>
                <w:szCs w:val="18"/>
              </w:rPr>
              <w:t>LC 101/2000, art. 17 (impacto financeiro de leis); CF/88, art. 165.</w:t>
            </w:r>
          </w:p>
        </w:tc>
      </w:tr>
      <w:tr w:rsidR="005C7A1F" w14:paraId="7C6F3780"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30250D0D" w14:textId="77777777" w:rsidR="005C7A1F" w:rsidRDefault="00000000">
            <w:r>
              <w:rPr>
                <w:b/>
                <w:bCs/>
                <w:color w:val="1A2C4E"/>
                <w:sz w:val="18"/>
                <w:szCs w:val="18"/>
              </w:rPr>
              <w:t>Recursos Estimados</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18728544" w14:textId="77777777" w:rsidR="005C7A1F" w:rsidRDefault="00000000">
            <w:r>
              <w:rPr>
                <w:color w:val="333333"/>
                <w:sz w:val="18"/>
                <w:szCs w:val="18"/>
              </w:rPr>
              <w:t>Sem custo adicional</w:t>
            </w:r>
          </w:p>
        </w:tc>
      </w:tr>
      <w:tr w:rsidR="005C7A1F" w14:paraId="090FCBA9"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51B1135F" w14:textId="77777777" w:rsidR="005C7A1F" w:rsidRDefault="00000000">
            <w:r>
              <w:rPr>
                <w:b/>
                <w:bCs/>
                <w:color w:val="1A2C4E"/>
                <w:sz w:val="18"/>
                <w:szCs w:val="18"/>
              </w:rPr>
              <w:t>Prazo</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114116AE" w14:textId="77777777" w:rsidR="005C7A1F" w:rsidRDefault="00000000">
            <w:r>
              <w:rPr>
                <w:color w:val="333333"/>
                <w:sz w:val="18"/>
                <w:szCs w:val="18"/>
              </w:rPr>
              <w:t>2026–2029</w:t>
            </w:r>
          </w:p>
        </w:tc>
      </w:tr>
      <w:tr w:rsidR="005C7A1F" w14:paraId="64EEB5E5"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3E04B995" w14:textId="77777777" w:rsidR="005C7A1F" w:rsidRDefault="00000000">
            <w:r>
              <w:rPr>
                <w:b/>
                <w:bCs/>
                <w:color w:val="1A2C4E"/>
                <w:sz w:val="18"/>
                <w:szCs w:val="18"/>
              </w:rPr>
              <w:t>Responsável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565062E4" w14:textId="77777777" w:rsidR="005C7A1F" w:rsidRDefault="00000000">
            <w:r>
              <w:rPr>
                <w:b/>
                <w:bCs/>
                <w:color w:val="2E5D9E"/>
                <w:sz w:val="18"/>
                <w:szCs w:val="18"/>
              </w:rPr>
              <w:t>Comissão CJR</w:t>
            </w:r>
          </w:p>
        </w:tc>
      </w:tr>
    </w:tbl>
    <w:p w14:paraId="34C4EFB4" w14:textId="77777777" w:rsidR="005C7A1F" w:rsidRDefault="005C7A1F">
      <w:pPr>
        <w:spacing w:before="160"/>
      </w:pPr>
    </w:p>
    <w:p w14:paraId="022C9A3F" w14:textId="77777777" w:rsidR="005C7A1F" w:rsidRDefault="00000000">
      <w:pPr>
        <w:spacing w:before="280" w:after="120"/>
      </w:pPr>
      <w:r>
        <w:rPr>
          <w:b/>
          <w:bCs/>
          <w:color w:val="2E5D9E"/>
          <w:sz w:val="26"/>
          <w:szCs w:val="26"/>
        </w:rPr>
        <w:t>Objetivo 2.2: Fortalecer a fiscalização do Poder Executivo</w:t>
      </w:r>
    </w:p>
    <w:p w14:paraId="04260BCD" w14:textId="77777777" w:rsidR="005C7A1F" w:rsidRDefault="00000000">
      <w:pPr>
        <w:spacing w:before="200" w:after="80"/>
      </w:pPr>
      <w:r>
        <w:rPr>
          <w:b/>
          <w:bCs/>
          <w:color w:val="1A2C4E"/>
          <w:sz w:val="22"/>
          <w:szCs w:val="22"/>
        </w:rPr>
        <w:t>Meta 2.2.1: Realizar 4 revisões anuais do progresso do Executivo no cumprimento do PPA.</w:t>
      </w:r>
    </w:p>
    <w:p w14:paraId="429F71B2" w14:textId="77777777" w:rsidR="005C7A1F" w:rsidRDefault="00000000" w:rsidP="00465EDD">
      <w:pPr>
        <w:spacing w:before="80" w:after="140" w:line="360" w:lineRule="auto"/>
        <w:jc w:val="both"/>
      </w:pPr>
      <w:r>
        <w:rPr>
          <w:color w:val="333333"/>
        </w:rPr>
        <w:t>Ação: Constituir comitê de acompanhamento parlamentar, com relatórios trimestrais das metas do PPA municipal, apresentados em sessões públicas pela Comissão de Orçamento (COFT).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C7A1F" w14:paraId="129C77FE"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79D9894D" w14:textId="77777777" w:rsidR="005C7A1F" w:rsidRDefault="00000000">
            <w:r>
              <w:rPr>
                <w:b/>
                <w:bCs/>
                <w:color w:val="1A2C4E"/>
                <w:sz w:val="18"/>
                <w:szCs w:val="18"/>
              </w:rPr>
              <w:t>Indicador</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2975431D" w14:textId="77777777" w:rsidR="005C7A1F" w:rsidRDefault="00000000">
            <w:r>
              <w:rPr>
                <w:color w:val="333333"/>
                <w:sz w:val="18"/>
                <w:szCs w:val="18"/>
              </w:rPr>
              <w:t>Nº de revisões realizadas (meta: 4/ano)</w:t>
            </w:r>
          </w:p>
        </w:tc>
      </w:tr>
      <w:tr w:rsidR="005C7A1F" w14:paraId="3B863B6F"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17B4178E" w14:textId="77777777" w:rsidR="005C7A1F" w:rsidRDefault="00000000">
            <w:r>
              <w:rPr>
                <w:b/>
                <w:bCs/>
                <w:color w:val="1A2C4E"/>
                <w:sz w:val="18"/>
                <w:szCs w:val="18"/>
              </w:rPr>
              <w:t>Alinhamento Legal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72F8529D" w14:textId="77777777" w:rsidR="005C7A1F" w:rsidRDefault="00000000">
            <w:r>
              <w:rPr>
                <w:i/>
                <w:iCs/>
                <w:color w:val="444444"/>
                <w:sz w:val="18"/>
                <w:szCs w:val="18"/>
              </w:rPr>
              <w:t>CF/88, art. 49, IX e X (fiscalização do Executivo); LC 101/2000, art. 59.</w:t>
            </w:r>
          </w:p>
        </w:tc>
      </w:tr>
      <w:tr w:rsidR="005C7A1F" w14:paraId="00CC4ECA"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27A2E878" w14:textId="77777777" w:rsidR="005C7A1F" w:rsidRDefault="00000000">
            <w:r>
              <w:rPr>
                <w:b/>
                <w:bCs/>
                <w:color w:val="1A2C4E"/>
                <w:sz w:val="18"/>
                <w:szCs w:val="18"/>
              </w:rPr>
              <w:t>Recursos Estimados</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2FBD0096" w14:textId="77777777" w:rsidR="005C7A1F" w:rsidRDefault="00000000">
            <w:r>
              <w:rPr>
                <w:color w:val="333333"/>
                <w:sz w:val="18"/>
                <w:szCs w:val="18"/>
              </w:rPr>
              <w:t>Sem custo adicional</w:t>
            </w:r>
          </w:p>
        </w:tc>
      </w:tr>
      <w:tr w:rsidR="005C7A1F" w14:paraId="060D25B9"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38F75C1F" w14:textId="77777777" w:rsidR="005C7A1F" w:rsidRDefault="00000000">
            <w:r>
              <w:rPr>
                <w:b/>
                <w:bCs/>
                <w:color w:val="1A2C4E"/>
                <w:sz w:val="18"/>
                <w:szCs w:val="18"/>
              </w:rPr>
              <w:t>Prazo</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0495E8B5" w14:textId="77777777" w:rsidR="005C7A1F" w:rsidRDefault="00000000">
            <w:r>
              <w:rPr>
                <w:color w:val="333333"/>
                <w:sz w:val="18"/>
                <w:szCs w:val="18"/>
              </w:rPr>
              <w:t>Anual</w:t>
            </w:r>
          </w:p>
        </w:tc>
      </w:tr>
      <w:tr w:rsidR="005C7A1F" w14:paraId="3511B824"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416CE600" w14:textId="77777777" w:rsidR="005C7A1F" w:rsidRDefault="00000000">
            <w:r>
              <w:rPr>
                <w:b/>
                <w:bCs/>
                <w:color w:val="1A2C4E"/>
                <w:sz w:val="18"/>
                <w:szCs w:val="18"/>
              </w:rPr>
              <w:t>Responsável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09C065E5" w14:textId="77777777" w:rsidR="005C7A1F" w:rsidRDefault="00000000">
            <w:r>
              <w:rPr>
                <w:b/>
                <w:bCs/>
                <w:color w:val="2E5D9E"/>
                <w:sz w:val="18"/>
                <w:szCs w:val="18"/>
              </w:rPr>
              <w:t>COFT / Plenário</w:t>
            </w:r>
          </w:p>
        </w:tc>
      </w:tr>
    </w:tbl>
    <w:p w14:paraId="03D20E87" w14:textId="77777777" w:rsidR="005C7A1F" w:rsidRDefault="005C7A1F">
      <w:pPr>
        <w:spacing w:before="160"/>
      </w:pPr>
    </w:p>
    <w:p w14:paraId="2C841587" w14:textId="77777777" w:rsidR="005C7A1F" w:rsidRDefault="00000000">
      <w:pPr>
        <w:spacing w:before="200" w:after="80"/>
      </w:pPr>
      <w:r>
        <w:rPr>
          <w:b/>
          <w:bCs/>
          <w:color w:val="1A2C4E"/>
          <w:sz w:val="22"/>
          <w:szCs w:val="22"/>
        </w:rPr>
        <w:t>Meta 2.2.2: Encaminhar 100% dos Pedidos de Informação respondidos e publicados até 2027.</w:t>
      </w:r>
    </w:p>
    <w:p w14:paraId="623AB6A1" w14:textId="77777777" w:rsidR="005C7A1F" w:rsidRDefault="00000000" w:rsidP="00EA2FD4">
      <w:pPr>
        <w:spacing w:before="80" w:after="140" w:line="360" w:lineRule="auto"/>
        <w:jc w:val="both"/>
      </w:pPr>
      <w:r>
        <w:rPr>
          <w:color w:val="333333"/>
        </w:rPr>
        <w:t>Ação: Sistematizar o acompanhamento dos pedidos de informação ao Executivo, com controle de prazos e publicação das respostas no portal (referência 2025: ≥ 36 pedidos formalizados).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C7A1F" w14:paraId="41AC7B0B"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017D2F7C" w14:textId="77777777" w:rsidR="005C7A1F" w:rsidRDefault="00000000">
            <w:r>
              <w:rPr>
                <w:b/>
                <w:bCs/>
                <w:color w:val="1A2C4E"/>
                <w:sz w:val="18"/>
                <w:szCs w:val="18"/>
              </w:rPr>
              <w:t>Indicador</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3A93583A" w14:textId="77777777" w:rsidR="005C7A1F" w:rsidRDefault="00000000">
            <w:r>
              <w:rPr>
                <w:color w:val="333333"/>
                <w:sz w:val="18"/>
                <w:szCs w:val="18"/>
              </w:rPr>
              <w:t>% de pedidos respondidos e publicados no prazo (meta: 100%)</w:t>
            </w:r>
          </w:p>
        </w:tc>
      </w:tr>
      <w:tr w:rsidR="005C7A1F" w14:paraId="44A53622"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10F92F5D" w14:textId="77777777" w:rsidR="005C7A1F" w:rsidRDefault="00000000">
            <w:r>
              <w:rPr>
                <w:b/>
                <w:bCs/>
                <w:color w:val="1A2C4E"/>
                <w:sz w:val="18"/>
                <w:szCs w:val="18"/>
              </w:rPr>
              <w:t>Alinhamento Legal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429AB882" w14:textId="77777777" w:rsidR="005C7A1F" w:rsidRDefault="00000000">
            <w:r>
              <w:rPr>
                <w:i/>
                <w:iCs/>
                <w:color w:val="444444"/>
                <w:sz w:val="18"/>
                <w:szCs w:val="18"/>
              </w:rPr>
              <w:t>Lei 12.527/2011, art. 7º; art. 31 da Lei Orgânica Municipal.</w:t>
            </w:r>
          </w:p>
        </w:tc>
      </w:tr>
      <w:tr w:rsidR="005C7A1F" w14:paraId="38B14D78"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111A8734" w14:textId="77777777" w:rsidR="005C7A1F" w:rsidRDefault="00000000">
            <w:r>
              <w:rPr>
                <w:b/>
                <w:bCs/>
                <w:color w:val="1A2C4E"/>
                <w:sz w:val="18"/>
                <w:szCs w:val="18"/>
              </w:rPr>
              <w:t>Recursos Estimados</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41C188FE" w14:textId="77777777" w:rsidR="005C7A1F" w:rsidRDefault="00000000">
            <w:r>
              <w:rPr>
                <w:color w:val="333333"/>
                <w:sz w:val="18"/>
                <w:szCs w:val="18"/>
              </w:rPr>
              <w:t>Sem custo adicional</w:t>
            </w:r>
          </w:p>
        </w:tc>
      </w:tr>
      <w:tr w:rsidR="005C7A1F" w14:paraId="37361199"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04F5BC3B" w14:textId="77777777" w:rsidR="005C7A1F" w:rsidRDefault="00000000">
            <w:r>
              <w:rPr>
                <w:b/>
                <w:bCs/>
                <w:color w:val="1A2C4E"/>
                <w:sz w:val="18"/>
                <w:szCs w:val="18"/>
              </w:rPr>
              <w:t>Prazo</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6242C96C" w14:textId="77777777" w:rsidR="005C7A1F" w:rsidRDefault="00000000">
            <w:r>
              <w:rPr>
                <w:color w:val="333333"/>
                <w:sz w:val="18"/>
                <w:szCs w:val="18"/>
              </w:rPr>
              <w:t>2026–2027</w:t>
            </w:r>
          </w:p>
        </w:tc>
      </w:tr>
      <w:tr w:rsidR="005C7A1F" w14:paraId="3DE61380"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304DDA7F" w14:textId="77777777" w:rsidR="005C7A1F" w:rsidRDefault="00000000">
            <w:r>
              <w:rPr>
                <w:b/>
                <w:bCs/>
                <w:color w:val="1A2C4E"/>
                <w:sz w:val="18"/>
                <w:szCs w:val="18"/>
              </w:rPr>
              <w:t>Responsável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35C411A7" w14:textId="77777777" w:rsidR="005C7A1F" w:rsidRDefault="00000000">
            <w:r>
              <w:rPr>
                <w:b/>
                <w:bCs/>
                <w:color w:val="2E5D9E"/>
                <w:sz w:val="18"/>
                <w:szCs w:val="18"/>
              </w:rPr>
              <w:t>Presidência / Mesa</w:t>
            </w:r>
          </w:p>
        </w:tc>
      </w:tr>
    </w:tbl>
    <w:p w14:paraId="3E86FB8E" w14:textId="77777777" w:rsidR="005C7A1F" w:rsidRDefault="005C7A1F">
      <w:pPr>
        <w:spacing w:before="160"/>
      </w:pPr>
    </w:p>
    <w:p w14:paraId="5B6D3932" w14:textId="77777777" w:rsidR="005C7A1F" w:rsidRDefault="00000000">
      <w:pPr>
        <w:shd w:val="clear" w:color="auto" w:fill="1B6E4F"/>
        <w:spacing w:before="360"/>
      </w:pPr>
      <w:r>
        <w:rPr>
          <w:b/>
          <w:bCs/>
          <w:color w:val="FFFFFF"/>
          <w:sz w:val="24"/>
          <w:szCs w:val="24"/>
        </w:rPr>
        <w:t xml:space="preserve">  PILAR 03: ENGAJAMENTO COMUNITÁRIO E COMUNICAÇÃO</w:t>
      </w:r>
    </w:p>
    <w:p w14:paraId="08381F5D" w14:textId="77777777" w:rsidR="005C7A1F" w:rsidRDefault="00000000">
      <w:pPr>
        <w:shd w:val="clear" w:color="auto" w:fill="2A8A62"/>
        <w:spacing w:after="160"/>
      </w:pPr>
      <w:r>
        <w:rPr>
          <w:i/>
          <w:iCs/>
          <w:color w:val="FFFFFF"/>
          <w:sz w:val="18"/>
          <w:szCs w:val="18"/>
        </w:rPr>
        <w:t xml:space="preserve">  Ampliar a participação dos cidadãos no processo legislativo, melhorar a comunicação institucional e consolidar a transparência como valor da Câmara.</w:t>
      </w:r>
    </w:p>
    <w:p w14:paraId="6C17F159" w14:textId="77777777" w:rsidR="005C7A1F" w:rsidRDefault="00000000">
      <w:pPr>
        <w:spacing w:before="280" w:after="120"/>
      </w:pPr>
      <w:r>
        <w:rPr>
          <w:b/>
          <w:bCs/>
          <w:color w:val="2E5D9E"/>
          <w:sz w:val="26"/>
          <w:szCs w:val="26"/>
        </w:rPr>
        <w:lastRenderedPageBreak/>
        <w:t>Objetivo 3.1: Aumentar a participação cidadã no processo legislativo</w:t>
      </w:r>
    </w:p>
    <w:p w14:paraId="6D92D6DE" w14:textId="3BBFD6C9" w:rsidR="005C7A1F" w:rsidRDefault="00000000">
      <w:pPr>
        <w:spacing w:before="200" w:after="80"/>
      </w:pPr>
      <w:r>
        <w:rPr>
          <w:b/>
          <w:bCs/>
          <w:color w:val="1A2C4E"/>
          <w:sz w:val="22"/>
          <w:szCs w:val="22"/>
        </w:rPr>
        <w:t xml:space="preserve">Meta 3.1.1: Realizar pelo menos </w:t>
      </w:r>
      <w:r w:rsidR="0080614E">
        <w:rPr>
          <w:b/>
          <w:bCs/>
          <w:color w:val="1A2C4E"/>
          <w:sz w:val="22"/>
          <w:szCs w:val="22"/>
        </w:rPr>
        <w:t>4</w:t>
      </w:r>
      <w:r>
        <w:rPr>
          <w:b/>
          <w:bCs/>
          <w:color w:val="1A2C4E"/>
          <w:sz w:val="22"/>
          <w:szCs w:val="22"/>
        </w:rPr>
        <w:t xml:space="preserve"> audiências públicas por ano</w:t>
      </w:r>
      <w:r w:rsidR="0080614E">
        <w:rPr>
          <w:b/>
          <w:bCs/>
          <w:color w:val="1A2C4E"/>
          <w:sz w:val="22"/>
          <w:szCs w:val="22"/>
        </w:rPr>
        <w:t>.</w:t>
      </w:r>
    </w:p>
    <w:p w14:paraId="354A0673" w14:textId="7ED124F4" w:rsidR="005C7A1F" w:rsidRDefault="00000000" w:rsidP="00EA2FD4">
      <w:pPr>
        <w:spacing w:before="80" w:after="140" w:line="360" w:lineRule="auto"/>
        <w:jc w:val="both"/>
      </w:pPr>
      <w:r>
        <w:rPr>
          <w:color w:val="333333"/>
        </w:rPr>
        <w:t>Ação: Planejar audiências sobre temas de interesse comunitário (infraestrutura, saúde, orçamento), divulgá-las nas redes sociais e transmiti-las ao vivo, garantindo participação presencial e virtual</w:t>
      </w:r>
      <w:r w:rsidR="0080614E">
        <w:rPr>
          <w:color w:val="333333"/>
        </w:rPr>
        <w: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C7A1F" w14:paraId="511D0DA1"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73E630BB" w14:textId="77777777" w:rsidR="005C7A1F" w:rsidRDefault="00000000">
            <w:r>
              <w:rPr>
                <w:b/>
                <w:bCs/>
                <w:color w:val="1A2C4E"/>
                <w:sz w:val="18"/>
                <w:szCs w:val="18"/>
              </w:rPr>
              <w:t>Indicador</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60E876A9" w14:textId="2CE7A930" w:rsidR="005C7A1F" w:rsidRDefault="00000000">
            <w:r>
              <w:rPr>
                <w:color w:val="333333"/>
                <w:sz w:val="18"/>
                <w:szCs w:val="18"/>
              </w:rPr>
              <w:t xml:space="preserve">Nº de audiências realizadas (meta: ≥ </w:t>
            </w:r>
            <w:r w:rsidR="0080614E">
              <w:rPr>
                <w:color w:val="333333"/>
                <w:sz w:val="18"/>
                <w:szCs w:val="18"/>
              </w:rPr>
              <w:t>4</w:t>
            </w:r>
            <w:r>
              <w:rPr>
                <w:color w:val="333333"/>
                <w:sz w:val="18"/>
                <w:szCs w:val="18"/>
              </w:rPr>
              <w:t>/ano)</w:t>
            </w:r>
          </w:p>
        </w:tc>
      </w:tr>
      <w:tr w:rsidR="005C7A1F" w14:paraId="18835A43"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62A0CA54" w14:textId="77777777" w:rsidR="005C7A1F" w:rsidRDefault="00000000">
            <w:r>
              <w:rPr>
                <w:b/>
                <w:bCs/>
                <w:color w:val="1A2C4E"/>
                <w:sz w:val="18"/>
                <w:szCs w:val="18"/>
              </w:rPr>
              <w:t>Alinhamento Legal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4D7EE77C" w14:textId="77777777" w:rsidR="005C7A1F" w:rsidRDefault="00000000">
            <w:r>
              <w:rPr>
                <w:i/>
                <w:iCs/>
                <w:color w:val="444444"/>
                <w:sz w:val="18"/>
                <w:szCs w:val="18"/>
              </w:rPr>
              <w:t>LC 101/2000, art. 9º, §4º e art. 44; Lei Orgânica Municipal.</w:t>
            </w:r>
          </w:p>
        </w:tc>
      </w:tr>
      <w:tr w:rsidR="005C7A1F" w14:paraId="398DE60D"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022A8A7F" w14:textId="77777777" w:rsidR="005C7A1F" w:rsidRDefault="00000000">
            <w:r>
              <w:rPr>
                <w:b/>
                <w:bCs/>
                <w:color w:val="1A2C4E"/>
                <w:sz w:val="18"/>
                <w:szCs w:val="18"/>
              </w:rPr>
              <w:t>Recursos Estimados</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350FC88F" w14:textId="77777777" w:rsidR="005C7A1F" w:rsidRDefault="00000000">
            <w:r>
              <w:rPr>
                <w:color w:val="333333"/>
                <w:sz w:val="18"/>
                <w:szCs w:val="18"/>
              </w:rPr>
              <w:t>R$ 12.000/ano (logística)</w:t>
            </w:r>
          </w:p>
        </w:tc>
      </w:tr>
      <w:tr w:rsidR="005C7A1F" w14:paraId="0676FCA0"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13BF51DF" w14:textId="77777777" w:rsidR="005C7A1F" w:rsidRDefault="00000000">
            <w:r>
              <w:rPr>
                <w:b/>
                <w:bCs/>
                <w:color w:val="1A2C4E"/>
                <w:sz w:val="18"/>
                <w:szCs w:val="18"/>
              </w:rPr>
              <w:t>Prazo</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2DB4A6FD" w14:textId="77777777" w:rsidR="005C7A1F" w:rsidRDefault="00000000">
            <w:r>
              <w:rPr>
                <w:color w:val="333333"/>
                <w:sz w:val="18"/>
                <w:szCs w:val="18"/>
              </w:rPr>
              <w:t>Anual</w:t>
            </w:r>
          </w:p>
        </w:tc>
      </w:tr>
      <w:tr w:rsidR="005C7A1F" w14:paraId="7B8E3B2B"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1DC628E5" w14:textId="77777777" w:rsidR="005C7A1F" w:rsidRDefault="00000000">
            <w:r>
              <w:rPr>
                <w:b/>
                <w:bCs/>
                <w:color w:val="1A2C4E"/>
                <w:sz w:val="18"/>
                <w:szCs w:val="18"/>
              </w:rPr>
              <w:t>Responsável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561B9775" w14:textId="77777777" w:rsidR="005C7A1F" w:rsidRDefault="00000000">
            <w:r>
              <w:rPr>
                <w:b/>
                <w:bCs/>
                <w:color w:val="2E5D9E"/>
                <w:sz w:val="18"/>
                <w:szCs w:val="18"/>
              </w:rPr>
              <w:t>COFT / Presidência</w:t>
            </w:r>
          </w:p>
        </w:tc>
      </w:tr>
    </w:tbl>
    <w:p w14:paraId="1A80CE65" w14:textId="77777777" w:rsidR="005C7A1F" w:rsidRDefault="005C7A1F">
      <w:pPr>
        <w:spacing w:before="160"/>
      </w:pPr>
    </w:p>
    <w:p w14:paraId="5A7AB036" w14:textId="77777777" w:rsidR="005C7A1F" w:rsidRDefault="00000000">
      <w:pPr>
        <w:spacing w:before="200" w:after="80"/>
      </w:pPr>
      <w:r>
        <w:rPr>
          <w:b/>
          <w:bCs/>
          <w:color w:val="1A2C4E"/>
          <w:sz w:val="22"/>
          <w:szCs w:val="22"/>
        </w:rPr>
        <w:t>Meta 3.1.2: Atingir 5.000 interações anuais nas plataformas digitais até 2027.</w:t>
      </w:r>
    </w:p>
    <w:p w14:paraId="2FC6F850" w14:textId="77777777" w:rsidR="005C7A1F" w:rsidRDefault="00000000">
      <w:pPr>
        <w:spacing w:before="80" w:after="140"/>
      </w:pPr>
      <w:r>
        <w:rPr>
          <w:color w:val="333333"/>
        </w:rPr>
        <w:t>Ação: Implementar ferramentas interativas nas redes sociais (enquetes, perguntas ao vivo durante sessões), expandir o canal no YouTube e publicar resumos semanais das sessões ordinárias.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C7A1F" w14:paraId="628D98E1"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7F30CFBA" w14:textId="77777777" w:rsidR="005C7A1F" w:rsidRDefault="00000000">
            <w:r>
              <w:rPr>
                <w:b/>
                <w:bCs/>
                <w:color w:val="1A2C4E"/>
                <w:sz w:val="18"/>
                <w:szCs w:val="18"/>
              </w:rPr>
              <w:t>Indicador</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0E9E1B65" w14:textId="77777777" w:rsidR="005C7A1F" w:rsidRDefault="00000000">
            <w:r>
              <w:rPr>
                <w:color w:val="333333"/>
                <w:sz w:val="18"/>
                <w:szCs w:val="18"/>
              </w:rPr>
              <w:t>Nº de interações em plataformas digitais (meta: 5.000/ano até 2027)</w:t>
            </w:r>
          </w:p>
        </w:tc>
      </w:tr>
      <w:tr w:rsidR="005C7A1F" w14:paraId="7588AC42"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6D2EC980" w14:textId="77777777" w:rsidR="005C7A1F" w:rsidRDefault="00000000">
            <w:r>
              <w:rPr>
                <w:b/>
                <w:bCs/>
                <w:color w:val="1A2C4E"/>
                <w:sz w:val="18"/>
                <w:szCs w:val="18"/>
              </w:rPr>
              <w:t>Alinhamento Legal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36F52491" w14:textId="77777777" w:rsidR="005C7A1F" w:rsidRDefault="00000000">
            <w:r>
              <w:rPr>
                <w:i/>
                <w:iCs/>
                <w:color w:val="444444"/>
                <w:sz w:val="18"/>
                <w:szCs w:val="18"/>
              </w:rPr>
              <w:t>Lei 12.527/2011, art. 3º, I e II; CF/88, art. 5º, XXXIII.</w:t>
            </w:r>
          </w:p>
        </w:tc>
      </w:tr>
      <w:tr w:rsidR="005C7A1F" w14:paraId="1F335052"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17455B29" w14:textId="77777777" w:rsidR="005C7A1F" w:rsidRDefault="00000000">
            <w:r>
              <w:rPr>
                <w:b/>
                <w:bCs/>
                <w:color w:val="1A2C4E"/>
                <w:sz w:val="18"/>
                <w:szCs w:val="18"/>
              </w:rPr>
              <w:t>Recursos Estimados</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5AC6FF0C" w14:textId="2EDA1383" w:rsidR="005C7A1F" w:rsidRDefault="00000000">
            <w:r>
              <w:rPr>
                <w:color w:val="333333"/>
                <w:sz w:val="18"/>
                <w:szCs w:val="18"/>
              </w:rPr>
              <w:t xml:space="preserve">R$ </w:t>
            </w:r>
            <w:r w:rsidR="00C872C9">
              <w:rPr>
                <w:color w:val="333333"/>
                <w:sz w:val="18"/>
                <w:szCs w:val="18"/>
              </w:rPr>
              <w:t>30</w:t>
            </w:r>
            <w:r>
              <w:rPr>
                <w:color w:val="333333"/>
                <w:sz w:val="18"/>
                <w:szCs w:val="18"/>
              </w:rPr>
              <w:t>.000/ano</w:t>
            </w:r>
          </w:p>
        </w:tc>
      </w:tr>
      <w:tr w:rsidR="005C7A1F" w14:paraId="75B844DB"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0E9D0EEB" w14:textId="77777777" w:rsidR="005C7A1F" w:rsidRDefault="00000000">
            <w:r>
              <w:rPr>
                <w:b/>
                <w:bCs/>
                <w:color w:val="1A2C4E"/>
                <w:sz w:val="18"/>
                <w:szCs w:val="18"/>
              </w:rPr>
              <w:t>Prazo</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3A51F888" w14:textId="77777777" w:rsidR="005C7A1F" w:rsidRDefault="00000000">
            <w:r>
              <w:rPr>
                <w:color w:val="333333"/>
                <w:sz w:val="18"/>
                <w:szCs w:val="18"/>
              </w:rPr>
              <w:t>2026–2027</w:t>
            </w:r>
          </w:p>
        </w:tc>
      </w:tr>
      <w:tr w:rsidR="005C7A1F" w14:paraId="3B86ACA4"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39368264" w14:textId="77777777" w:rsidR="005C7A1F" w:rsidRDefault="00000000">
            <w:r>
              <w:rPr>
                <w:b/>
                <w:bCs/>
                <w:color w:val="1A2C4E"/>
                <w:sz w:val="18"/>
                <w:szCs w:val="18"/>
              </w:rPr>
              <w:t>Responsável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7B35017A" w14:textId="77777777" w:rsidR="005C7A1F" w:rsidRDefault="00000000">
            <w:r>
              <w:rPr>
                <w:b/>
                <w:bCs/>
                <w:color w:val="2E5D9E"/>
                <w:sz w:val="18"/>
                <w:szCs w:val="18"/>
              </w:rPr>
              <w:t>Setor de Comunicação</w:t>
            </w:r>
          </w:p>
        </w:tc>
      </w:tr>
    </w:tbl>
    <w:p w14:paraId="3899EB37" w14:textId="77777777" w:rsidR="005C7A1F" w:rsidRDefault="005C7A1F">
      <w:pPr>
        <w:spacing w:before="160"/>
      </w:pPr>
    </w:p>
    <w:p w14:paraId="03E17C71" w14:textId="77777777" w:rsidR="005C7A1F" w:rsidRDefault="00000000">
      <w:pPr>
        <w:spacing w:before="280" w:after="120"/>
      </w:pPr>
      <w:r>
        <w:rPr>
          <w:b/>
          <w:bCs/>
          <w:color w:val="2E5D9E"/>
          <w:sz w:val="26"/>
          <w:szCs w:val="26"/>
        </w:rPr>
        <w:t>Objetivo 3.2: Aprimorar a comunicação institucional</w:t>
      </w:r>
    </w:p>
    <w:p w14:paraId="7C6FBE42" w14:textId="77777777" w:rsidR="005C7A1F" w:rsidRDefault="00000000">
      <w:pPr>
        <w:spacing w:before="200" w:after="80"/>
      </w:pPr>
      <w:r>
        <w:rPr>
          <w:b/>
          <w:bCs/>
          <w:color w:val="1A2C4E"/>
          <w:sz w:val="22"/>
          <w:szCs w:val="22"/>
        </w:rPr>
        <w:t>Meta 3.2.1: Reformular o site da Câmara com seções interativas até 2026.</w:t>
      </w:r>
    </w:p>
    <w:p w14:paraId="65E2E78E" w14:textId="77777777" w:rsidR="005C7A1F" w:rsidRDefault="00000000" w:rsidP="00C872C9">
      <w:pPr>
        <w:spacing w:before="80" w:after="140" w:line="360" w:lineRule="auto"/>
        <w:jc w:val="both"/>
      </w:pPr>
      <w:r>
        <w:rPr>
          <w:color w:val="333333"/>
        </w:rPr>
        <w:t>Ação: Reestruturar o portal www.pantanogrande.rs.leg.br incluindo: agenda de sessões atualizada, status de projetos de lei, Portal da Transparência integrado (PNTP) e transmissão ao vivo.</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C7A1F" w14:paraId="530AC767"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4CDA1CE9" w14:textId="77777777" w:rsidR="005C7A1F" w:rsidRDefault="00000000">
            <w:r>
              <w:rPr>
                <w:b/>
                <w:bCs/>
                <w:color w:val="1A2C4E"/>
                <w:sz w:val="18"/>
                <w:szCs w:val="18"/>
              </w:rPr>
              <w:t>Indicador</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6693E6D1" w14:textId="77777777" w:rsidR="005C7A1F" w:rsidRDefault="00000000">
            <w:r>
              <w:rPr>
                <w:color w:val="333333"/>
                <w:sz w:val="18"/>
                <w:szCs w:val="18"/>
              </w:rPr>
              <w:t>Nº de seções interativas implementadas (meta: 5 seções até dez/2026)</w:t>
            </w:r>
          </w:p>
        </w:tc>
      </w:tr>
      <w:tr w:rsidR="005C7A1F" w14:paraId="7B510154"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5F908E56" w14:textId="77777777" w:rsidR="005C7A1F" w:rsidRDefault="00000000">
            <w:r>
              <w:rPr>
                <w:b/>
                <w:bCs/>
                <w:color w:val="1A2C4E"/>
                <w:sz w:val="18"/>
                <w:szCs w:val="18"/>
              </w:rPr>
              <w:t>Alinhamento Legal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47B163DD" w14:textId="77777777" w:rsidR="005C7A1F" w:rsidRDefault="00000000">
            <w:r>
              <w:rPr>
                <w:i/>
                <w:iCs/>
                <w:color w:val="444444"/>
                <w:sz w:val="18"/>
                <w:szCs w:val="18"/>
              </w:rPr>
              <w:t>Lei 12.527/2011, art. 8º, §1º; Cartilha PNTP 2026.</w:t>
            </w:r>
          </w:p>
        </w:tc>
      </w:tr>
      <w:tr w:rsidR="005C7A1F" w14:paraId="3265E872"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6DACF0DE" w14:textId="77777777" w:rsidR="005C7A1F" w:rsidRDefault="00000000">
            <w:r>
              <w:rPr>
                <w:b/>
                <w:bCs/>
                <w:color w:val="1A2C4E"/>
                <w:sz w:val="18"/>
                <w:szCs w:val="18"/>
              </w:rPr>
              <w:t>Recursos Estimados</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1EA17082" w14:textId="167ABDAB" w:rsidR="005C7A1F" w:rsidRDefault="00000000">
            <w:r>
              <w:rPr>
                <w:color w:val="333333"/>
                <w:sz w:val="18"/>
                <w:szCs w:val="18"/>
              </w:rPr>
              <w:t xml:space="preserve">R$ </w:t>
            </w:r>
            <w:r w:rsidR="007C34F9">
              <w:rPr>
                <w:color w:val="333333"/>
                <w:sz w:val="18"/>
                <w:szCs w:val="18"/>
              </w:rPr>
              <w:t>50</w:t>
            </w:r>
            <w:r>
              <w:rPr>
                <w:color w:val="333333"/>
                <w:sz w:val="18"/>
                <w:szCs w:val="18"/>
              </w:rPr>
              <w:t>.000 (desenvolvimento)</w:t>
            </w:r>
          </w:p>
        </w:tc>
      </w:tr>
      <w:tr w:rsidR="005C7A1F" w14:paraId="1343EF7A"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0A932041" w14:textId="77777777" w:rsidR="005C7A1F" w:rsidRDefault="00000000">
            <w:r>
              <w:rPr>
                <w:b/>
                <w:bCs/>
                <w:color w:val="1A2C4E"/>
                <w:sz w:val="18"/>
                <w:szCs w:val="18"/>
              </w:rPr>
              <w:t>Prazo</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494911FD" w14:textId="77777777" w:rsidR="005C7A1F" w:rsidRDefault="00000000">
            <w:r>
              <w:rPr>
                <w:color w:val="333333"/>
                <w:sz w:val="18"/>
                <w:szCs w:val="18"/>
              </w:rPr>
              <w:t>2026</w:t>
            </w:r>
          </w:p>
        </w:tc>
      </w:tr>
      <w:tr w:rsidR="005C7A1F" w14:paraId="00C59BE8"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3046E99F" w14:textId="77777777" w:rsidR="005C7A1F" w:rsidRDefault="00000000">
            <w:r>
              <w:rPr>
                <w:b/>
                <w:bCs/>
                <w:color w:val="1A2C4E"/>
                <w:sz w:val="18"/>
                <w:szCs w:val="18"/>
              </w:rPr>
              <w:t>Responsável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2B7D4B7C" w14:textId="77777777" w:rsidR="005C7A1F" w:rsidRDefault="00000000">
            <w:r>
              <w:rPr>
                <w:b/>
                <w:bCs/>
                <w:color w:val="2E5D9E"/>
                <w:sz w:val="18"/>
                <w:szCs w:val="18"/>
              </w:rPr>
              <w:t>Administração / Presidência</w:t>
            </w:r>
          </w:p>
        </w:tc>
      </w:tr>
    </w:tbl>
    <w:p w14:paraId="37FACE2D" w14:textId="77777777" w:rsidR="005C7A1F" w:rsidRDefault="005C7A1F">
      <w:pPr>
        <w:spacing w:before="160"/>
      </w:pPr>
    </w:p>
    <w:p w14:paraId="2BC46559" w14:textId="77777777" w:rsidR="005C7A1F" w:rsidRDefault="00000000">
      <w:pPr>
        <w:shd w:val="clear" w:color="auto" w:fill="7A3010"/>
        <w:spacing w:before="360"/>
      </w:pPr>
      <w:r>
        <w:rPr>
          <w:b/>
          <w:bCs/>
          <w:color w:val="FFFFFF"/>
          <w:sz w:val="24"/>
          <w:szCs w:val="24"/>
        </w:rPr>
        <w:t xml:space="preserve">  PILAR 04: APOIO AO DESENVOLVIMENTO MUNICIPAL</w:t>
      </w:r>
    </w:p>
    <w:p w14:paraId="2870D3D6" w14:textId="77777777" w:rsidR="005C7A1F" w:rsidRDefault="00000000">
      <w:pPr>
        <w:shd w:val="clear" w:color="auto" w:fill="9A4018"/>
        <w:spacing w:after="160"/>
      </w:pPr>
      <w:r>
        <w:rPr>
          <w:i/>
          <w:iCs/>
          <w:color w:val="FFFFFF"/>
          <w:sz w:val="18"/>
          <w:szCs w:val="18"/>
        </w:rPr>
        <w:lastRenderedPageBreak/>
        <w:t xml:space="preserve">  Contribuir ao crescimento de Pantano Grande por meio de legislação voltada ao desenvolvimento econômico, social, ambiental e ao bem-estar da comunidade.</w:t>
      </w:r>
    </w:p>
    <w:p w14:paraId="0B7B7DAE" w14:textId="77777777" w:rsidR="005C7A1F" w:rsidRDefault="00000000">
      <w:pPr>
        <w:spacing w:before="280" w:after="120"/>
      </w:pPr>
      <w:r>
        <w:rPr>
          <w:b/>
          <w:bCs/>
          <w:color w:val="2E5D9E"/>
          <w:sz w:val="26"/>
          <w:szCs w:val="26"/>
        </w:rPr>
        <w:t>Objetivo 4.1: Apoiar os programas finalísticos do PPA municipal</w:t>
      </w:r>
    </w:p>
    <w:p w14:paraId="1B9133E3" w14:textId="77777777" w:rsidR="005C7A1F" w:rsidRDefault="00000000">
      <w:pPr>
        <w:spacing w:before="200" w:after="80"/>
      </w:pPr>
      <w:r>
        <w:rPr>
          <w:b/>
          <w:bCs/>
          <w:color w:val="1A2C4E"/>
          <w:sz w:val="22"/>
          <w:szCs w:val="22"/>
        </w:rPr>
        <w:t>Meta 4.1.1: Aprovar pelo menos 8 leis anuais alinhadas ao PPA 2026–2029.</w:t>
      </w:r>
    </w:p>
    <w:p w14:paraId="2C803D5E" w14:textId="77777777" w:rsidR="005C7A1F" w:rsidRDefault="00000000" w:rsidP="007C34F9">
      <w:pPr>
        <w:spacing w:before="80" w:after="140" w:line="360" w:lineRule="auto"/>
        <w:jc w:val="both"/>
      </w:pPr>
      <w:r>
        <w:rPr>
          <w:color w:val="333333"/>
        </w:rPr>
        <w:t>Ação: Priorizar projetos de lei nas áreas de infraestrutura, saúde, educação, assistência social e transparência, em colaboração com o Executivo e com base nas demandas das indicações (referência 2025: ≥ 125 indicações aprovadas).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C7A1F" w14:paraId="4D3B2A0C"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4EBF17F0" w14:textId="77777777" w:rsidR="005C7A1F" w:rsidRDefault="00000000">
            <w:r>
              <w:rPr>
                <w:b/>
                <w:bCs/>
                <w:color w:val="1A2C4E"/>
                <w:sz w:val="18"/>
                <w:szCs w:val="18"/>
              </w:rPr>
              <w:t>Indicador</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14063565" w14:textId="77777777" w:rsidR="005C7A1F" w:rsidRDefault="00000000">
            <w:r>
              <w:rPr>
                <w:color w:val="333333"/>
                <w:sz w:val="18"/>
                <w:szCs w:val="18"/>
              </w:rPr>
              <w:t>Nº de leis aprovadas alinhadas ao PPA (meta: ≥ 8/ano)</w:t>
            </w:r>
          </w:p>
        </w:tc>
      </w:tr>
      <w:tr w:rsidR="005C7A1F" w14:paraId="5DFE3A9C"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71C8FDB3" w14:textId="77777777" w:rsidR="005C7A1F" w:rsidRDefault="00000000">
            <w:r>
              <w:rPr>
                <w:b/>
                <w:bCs/>
                <w:color w:val="1A2C4E"/>
                <w:sz w:val="18"/>
                <w:szCs w:val="18"/>
              </w:rPr>
              <w:t>Alinhamento Legal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46B9B915" w14:textId="77777777" w:rsidR="005C7A1F" w:rsidRDefault="00000000">
            <w:r>
              <w:rPr>
                <w:i/>
                <w:iCs/>
                <w:color w:val="444444"/>
                <w:sz w:val="18"/>
                <w:szCs w:val="18"/>
              </w:rPr>
              <w:t>PPA Municipal 2026–2029; CF/88, art. 165 e 29-A.</w:t>
            </w:r>
          </w:p>
        </w:tc>
      </w:tr>
      <w:tr w:rsidR="005C7A1F" w14:paraId="327BB2A6"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7D1B66A8" w14:textId="77777777" w:rsidR="005C7A1F" w:rsidRDefault="00000000">
            <w:r>
              <w:rPr>
                <w:b/>
                <w:bCs/>
                <w:color w:val="1A2C4E"/>
                <w:sz w:val="18"/>
                <w:szCs w:val="18"/>
              </w:rPr>
              <w:t>Recursos Estimados</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1F3E4221" w14:textId="77777777" w:rsidR="005C7A1F" w:rsidRDefault="00000000">
            <w:r>
              <w:rPr>
                <w:color w:val="333333"/>
                <w:sz w:val="18"/>
                <w:szCs w:val="18"/>
              </w:rPr>
              <w:t>Sem custo adicional</w:t>
            </w:r>
          </w:p>
        </w:tc>
      </w:tr>
      <w:tr w:rsidR="005C7A1F" w14:paraId="369184D5"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4E8148CB" w14:textId="77777777" w:rsidR="005C7A1F" w:rsidRDefault="00000000">
            <w:r>
              <w:rPr>
                <w:b/>
                <w:bCs/>
                <w:color w:val="1A2C4E"/>
                <w:sz w:val="18"/>
                <w:szCs w:val="18"/>
              </w:rPr>
              <w:t>Prazo</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50D28051" w14:textId="77777777" w:rsidR="005C7A1F" w:rsidRDefault="00000000">
            <w:r>
              <w:rPr>
                <w:color w:val="333333"/>
                <w:sz w:val="18"/>
                <w:szCs w:val="18"/>
              </w:rPr>
              <w:t>Anual</w:t>
            </w:r>
          </w:p>
        </w:tc>
      </w:tr>
      <w:tr w:rsidR="005C7A1F" w14:paraId="4D097268"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07A1BE51" w14:textId="77777777" w:rsidR="005C7A1F" w:rsidRDefault="00000000">
            <w:r>
              <w:rPr>
                <w:b/>
                <w:bCs/>
                <w:color w:val="1A2C4E"/>
                <w:sz w:val="18"/>
                <w:szCs w:val="18"/>
              </w:rPr>
              <w:t>Responsável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630EE238" w14:textId="77777777" w:rsidR="005C7A1F" w:rsidRDefault="00000000">
            <w:r>
              <w:rPr>
                <w:b/>
                <w:bCs/>
                <w:color w:val="2E5D9E"/>
                <w:sz w:val="18"/>
                <w:szCs w:val="18"/>
              </w:rPr>
              <w:t>Plenário / Mesa</w:t>
            </w:r>
          </w:p>
        </w:tc>
      </w:tr>
    </w:tbl>
    <w:p w14:paraId="7E76E77B" w14:textId="77777777" w:rsidR="005C7A1F" w:rsidRDefault="005C7A1F">
      <w:pPr>
        <w:spacing w:before="160"/>
      </w:pPr>
    </w:p>
    <w:p w14:paraId="329B4282" w14:textId="77777777" w:rsidR="005C7A1F" w:rsidRDefault="00000000">
      <w:pPr>
        <w:spacing w:before="200" w:after="80"/>
      </w:pPr>
      <w:r>
        <w:rPr>
          <w:b/>
          <w:bCs/>
          <w:color w:val="1A2C4E"/>
          <w:sz w:val="22"/>
          <w:szCs w:val="22"/>
        </w:rPr>
        <w:t>Meta 4.1.2: Avaliar o impacto de 100% das leis com repercussão orçamentária aprovadas.</w:t>
      </w:r>
    </w:p>
    <w:p w14:paraId="09535391" w14:textId="77777777" w:rsidR="005C7A1F" w:rsidRDefault="00000000" w:rsidP="000061BE">
      <w:pPr>
        <w:spacing w:before="80" w:after="140" w:line="360" w:lineRule="auto"/>
        <w:jc w:val="both"/>
      </w:pPr>
      <w:r>
        <w:rPr>
          <w:color w:val="333333"/>
        </w:rPr>
        <w:t>Ação: Criar relatório anual de avaliação pós-legislativa, verificando o cumprimento das finalidades das leis aprovadas com impacto no orçamento, apresentado em sessão pública.</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C7A1F" w14:paraId="5778DB19"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5CB98916" w14:textId="77777777" w:rsidR="005C7A1F" w:rsidRDefault="00000000">
            <w:r>
              <w:rPr>
                <w:b/>
                <w:bCs/>
                <w:color w:val="1A2C4E"/>
                <w:sz w:val="18"/>
                <w:szCs w:val="18"/>
              </w:rPr>
              <w:t>Indicador</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54CCFFA9" w14:textId="77777777" w:rsidR="005C7A1F" w:rsidRDefault="00000000">
            <w:r>
              <w:rPr>
                <w:color w:val="333333"/>
                <w:sz w:val="18"/>
                <w:szCs w:val="18"/>
              </w:rPr>
              <w:t>% de leis avaliadas com relatório publicado (meta: 100%)</w:t>
            </w:r>
          </w:p>
        </w:tc>
      </w:tr>
      <w:tr w:rsidR="005C7A1F" w14:paraId="3DE59A2C"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527A2CB7" w14:textId="77777777" w:rsidR="005C7A1F" w:rsidRDefault="00000000">
            <w:r>
              <w:rPr>
                <w:b/>
                <w:bCs/>
                <w:color w:val="1A2C4E"/>
                <w:sz w:val="18"/>
                <w:szCs w:val="18"/>
              </w:rPr>
              <w:t>Alinhamento Legal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34125221" w14:textId="77777777" w:rsidR="005C7A1F" w:rsidRDefault="00000000">
            <w:r>
              <w:rPr>
                <w:i/>
                <w:iCs/>
                <w:color w:val="444444"/>
                <w:sz w:val="18"/>
                <w:szCs w:val="18"/>
              </w:rPr>
              <w:t>LC 101/2000, art. 17 e 59; CF/88, art. 70 (controle).</w:t>
            </w:r>
          </w:p>
        </w:tc>
      </w:tr>
      <w:tr w:rsidR="005C7A1F" w14:paraId="15BCF481"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2C587030" w14:textId="77777777" w:rsidR="005C7A1F" w:rsidRDefault="00000000">
            <w:r>
              <w:rPr>
                <w:b/>
                <w:bCs/>
                <w:color w:val="1A2C4E"/>
                <w:sz w:val="18"/>
                <w:szCs w:val="18"/>
              </w:rPr>
              <w:t>Recursos Estimados</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57D4B1FC" w14:textId="77777777" w:rsidR="005C7A1F" w:rsidRDefault="00000000">
            <w:r>
              <w:rPr>
                <w:color w:val="333333"/>
                <w:sz w:val="18"/>
                <w:szCs w:val="18"/>
              </w:rPr>
              <w:t>Sem custo adicional</w:t>
            </w:r>
          </w:p>
        </w:tc>
      </w:tr>
      <w:tr w:rsidR="005C7A1F" w14:paraId="6AD272E8"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0CFCB82E" w14:textId="77777777" w:rsidR="005C7A1F" w:rsidRDefault="00000000">
            <w:r>
              <w:rPr>
                <w:b/>
                <w:bCs/>
                <w:color w:val="1A2C4E"/>
                <w:sz w:val="18"/>
                <w:szCs w:val="18"/>
              </w:rPr>
              <w:t>Prazo</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563282D8" w14:textId="77777777" w:rsidR="005C7A1F" w:rsidRDefault="00000000">
            <w:r>
              <w:rPr>
                <w:color w:val="333333"/>
                <w:sz w:val="18"/>
                <w:szCs w:val="18"/>
              </w:rPr>
              <w:t>Anual</w:t>
            </w:r>
          </w:p>
        </w:tc>
      </w:tr>
      <w:tr w:rsidR="005C7A1F" w14:paraId="5B1C7081"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268F1157" w14:textId="77777777" w:rsidR="005C7A1F" w:rsidRDefault="00000000">
            <w:r>
              <w:rPr>
                <w:b/>
                <w:bCs/>
                <w:color w:val="1A2C4E"/>
                <w:sz w:val="18"/>
                <w:szCs w:val="18"/>
              </w:rPr>
              <w:t>Responsável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5998EF2D" w14:textId="77777777" w:rsidR="005C7A1F" w:rsidRDefault="00000000">
            <w:r>
              <w:rPr>
                <w:b/>
                <w:bCs/>
                <w:color w:val="2E5D9E"/>
                <w:sz w:val="18"/>
                <w:szCs w:val="18"/>
              </w:rPr>
              <w:t>COFT / Presidência</w:t>
            </w:r>
          </w:p>
        </w:tc>
      </w:tr>
    </w:tbl>
    <w:p w14:paraId="6D14F8ED" w14:textId="77777777" w:rsidR="005C7A1F" w:rsidRDefault="005C7A1F">
      <w:pPr>
        <w:spacing w:before="160"/>
      </w:pPr>
    </w:p>
    <w:p w14:paraId="589E83CC" w14:textId="77777777" w:rsidR="005C7A1F" w:rsidRDefault="00000000">
      <w:pPr>
        <w:spacing w:before="280" w:after="120"/>
      </w:pPr>
      <w:r>
        <w:rPr>
          <w:b/>
          <w:bCs/>
          <w:color w:val="2E5D9E"/>
          <w:sz w:val="26"/>
          <w:szCs w:val="26"/>
        </w:rPr>
        <w:t>Objetivo 4.2: Fortalecer a gestão de pessoal e valorização do servidor</w:t>
      </w:r>
    </w:p>
    <w:p w14:paraId="543311EF" w14:textId="77777777" w:rsidR="005C7A1F" w:rsidRDefault="00000000">
      <w:pPr>
        <w:spacing w:before="200" w:after="80"/>
      </w:pPr>
      <w:r>
        <w:rPr>
          <w:b/>
          <w:bCs/>
          <w:color w:val="1A2C4E"/>
          <w:sz w:val="22"/>
          <w:szCs w:val="22"/>
        </w:rPr>
        <w:t>Meta 4.2.1: Manter os limites da LRF com margem mínima de 30% acima do executado.</w:t>
      </w:r>
    </w:p>
    <w:p w14:paraId="4643DC15" w14:textId="77777777" w:rsidR="005C7A1F" w:rsidRDefault="00000000" w:rsidP="000061BE">
      <w:pPr>
        <w:spacing w:before="80" w:after="140" w:line="360" w:lineRule="auto"/>
        <w:jc w:val="both"/>
      </w:pPr>
      <w:r>
        <w:rPr>
          <w:color w:val="333333"/>
        </w:rPr>
        <w:t>Ação: Monitorar mensalmente os indicadores de despesa com pessoal (referência 2025: 2,07% RCL – limite: 6%), folha de pagamento (52,29% dotação – limite: 70%) e despesas totais do Legislativo (4,15% RREA – limite: 7%).</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C7A1F" w14:paraId="31B1BDE3"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345EFECD" w14:textId="77777777" w:rsidR="005C7A1F" w:rsidRDefault="00000000">
            <w:r>
              <w:rPr>
                <w:b/>
                <w:bCs/>
                <w:color w:val="1A2C4E"/>
                <w:sz w:val="18"/>
                <w:szCs w:val="18"/>
              </w:rPr>
              <w:t>Indicador</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3B61CAE6" w14:textId="77777777" w:rsidR="005C7A1F" w:rsidRDefault="00000000">
            <w:r>
              <w:rPr>
                <w:color w:val="333333"/>
                <w:sz w:val="18"/>
                <w:szCs w:val="18"/>
              </w:rPr>
              <w:t>% executado / limite LRF (meta: margem ≥ 30% sobre o executado em cada indicador)</w:t>
            </w:r>
          </w:p>
        </w:tc>
      </w:tr>
      <w:tr w:rsidR="005C7A1F" w14:paraId="08C780F7"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0ACE6943" w14:textId="77777777" w:rsidR="005C7A1F" w:rsidRDefault="00000000">
            <w:r>
              <w:rPr>
                <w:b/>
                <w:bCs/>
                <w:color w:val="1A2C4E"/>
                <w:sz w:val="18"/>
                <w:szCs w:val="18"/>
              </w:rPr>
              <w:t>Alinhamento Legal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2BA8E0DE" w14:textId="77777777" w:rsidR="005C7A1F" w:rsidRDefault="00000000">
            <w:r>
              <w:rPr>
                <w:i/>
                <w:iCs/>
                <w:color w:val="444444"/>
                <w:sz w:val="18"/>
                <w:szCs w:val="18"/>
              </w:rPr>
              <w:t>LC 101/2000, art. 19, 20 e 22; CF/88, art. 29-A.</w:t>
            </w:r>
          </w:p>
        </w:tc>
      </w:tr>
      <w:tr w:rsidR="005C7A1F" w14:paraId="66C1B2BB"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68AB2ED0" w14:textId="77777777" w:rsidR="005C7A1F" w:rsidRDefault="00000000">
            <w:r>
              <w:rPr>
                <w:b/>
                <w:bCs/>
                <w:color w:val="1A2C4E"/>
                <w:sz w:val="18"/>
                <w:szCs w:val="18"/>
              </w:rPr>
              <w:t>Recursos Estimados</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0A2FCC6A" w14:textId="77777777" w:rsidR="005C7A1F" w:rsidRDefault="00000000">
            <w:r>
              <w:rPr>
                <w:color w:val="333333"/>
                <w:sz w:val="18"/>
                <w:szCs w:val="18"/>
              </w:rPr>
              <w:t>Sem custo adicional</w:t>
            </w:r>
          </w:p>
        </w:tc>
      </w:tr>
      <w:tr w:rsidR="005C7A1F" w14:paraId="4EB1B78D"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2FF2A0ED" w14:textId="77777777" w:rsidR="005C7A1F" w:rsidRDefault="00000000">
            <w:r>
              <w:rPr>
                <w:b/>
                <w:bCs/>
                <w:color w:val="1A2C4E"/>
                <w:sz w:val="18"/>
                <w:szCs w:val="18"/>
              </w:rPr>
              <w:t>Prazo</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0A147AA5" w14:textId="77777777" w:rsidR="005C7A1F" w:rsidRDefault="00000000">
            <w:r>
              <w:rPr>
                <w:color w:val="333333"/>
                <w:sz w:val="18"/>
                <w:szCs w:val="18"/>
              </w:rPr>
              <w:t>Mensal / Anual</w:t>
            </w:r>
          </w:p>
        </w:tc>
      </w:tr>
      <w:tr w:rsidR="005C7A1F" w14:paraId="2C15AB67" w14:textId="77777777">
        <w:tc>
          <w:tcPr>
            <w:tcW w:w="2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tcPr>
          <w:p w14:paraId="12DB6B20" w14:textId="77777777" w:rsidR="005C7A1F" w:rsidRDefault="00000000">
            <w:r>
              <w:rPr>
                <w:b/>
                <w:bCs/>
                <w:color w:val="1A2C4E"/>
                <w:sz w:val="18"/>
                <w:szCs w:val="18"/>
              </w:rPr>
              <w:t>Responsável</w:t>
            </w:r>
          </w:p>
        </w:tc>
        <w:tc>
          <w:tcPr>
            <w:tcW w:w="7160" w:type="dxa"/>
            <w:tcBorders>
              <w:top w:val="single" w:sz="1" w:space="0" w:color="D0D7E3"/>
              <w:left w:val="single" w:sz="1" w:space="0" w:color="D0D7E3"/>
              <w:bottom w:val="single" w:sz="1" w:space="0" w:color="D0D7E3"/>
              <w:right w:val="single" w:sz="1" w:space="0" w:color="D0D7E3"/>
            </w:tcBorders>
            <w:tcMar>
              <w:top w:w="80" w:type="dxa"/>
              <w:left w:w="120" w:type="dxa"/>
              <w:bottom w:w="80" w:type="dxa"/>
              <w:right w:w="120" w:type="dxa"/>
            </w:tcMar>
          </w:tcPr>
          <w:p w14:paraId="06A9685F" w14:textId="77777777" w:rsidR="005C7A1F" w:rsidRDefault="00000000">
            <w:r>
              <w:rPr>
                <w:b/>
                <w:bCs/>
                <w:color w:val="2E5D9E"/>
                <w:sz w:val="18"/>
                <w:szCs w:val="18"/>
              </w:rPr>
              <w:t>Contabilidade</w:t>
            </w:r>
          </w:p>
        </w:tc>
      </w:tr>
    </w:tbl>
    <w:p w14:paraId="565D4C4F" w14:textId="77777777" w:rsidR="005C7A1F" w:rsidRDefault="005C7A1F">
      <w:pPr>
        <w:spacing w:before="160"/>
      </w:pPr>
    </w:p>
    <w:p w14:paraId="54454DE3" w14:textId="77777777" w:rsidR="005C7A1F" w:rsidRDefault="00000000">
      <w:pPr>
        <w:pBdr>
          <w:bottom w:val="single" w:sz="10" w:space="4" w:color="C8992A"/>
        </w:pBdr>
        <w:spacing w:before="360" w:after="160"/>
      </w:pPr>
      <w:r>
        <w:rPr>
          <w:b/>
          <w:bCs/>
          <w:color w:val="1A2C4E"/>
          <w:sz w:val="32"/>
          <w:szCs w:val="32"/>
        </w:rPr>
        <w:t>4. INDICADORES-CHAVE DE DESEMPENHO</w:t>
      </w:r>
    </w:p>
    <w:p w14:paraId="01C9D97B" w14:textId="77777777" w:rsidR="005C7A1F" w:rsidRDefault="00000000" w:rsidP="000061BE">
      <w:pPr>
        <w:spacing w:before="80" w:after="140" w:line="360" w:lineRule="auto"/>
        <w:jc w:val="both"/>
      </w:pPr>
      <w:r>
        <w:rPr>
          <w:color w:val="333333"/>
        </w:rPr>
        <w:t>Os indicadores abaixo sintetizam as metas do Plano Estratégico e serão acompanhados trimestralmente e publicados em relatórios anuais no Portal da Transparência da Câmara Municipal.</w:t>
      </w:r>
    </w:p>
    <w:p w14:paraId="37A8F942" w14:textId="77777777" w:rsidR="005C7A1F" w:rsidRDefault="005C7A1F">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0"/>
        <w:gridCol w:w="5200"/>
        <w:gridCol w:w="2300"/>
        <w:gridCol w:w="1360"/>
      </w:tblGrid>
      <w:tr w:rsidR="005C7A1F" w14:paraId="40DC61BE" w14:textId="77777777">
        <w:tc>
          <w:tcPr>
            <w:tcW w:w="500" w:type="dxa"/>
            <w:tcBorders>
              <w:top w:val="single" w:sz="1" w:space="0" w:color="D0D7E3"/>
              <w:left w:val="single" w:sz="1" w:space="0" w:color="D0D7E3"/>
              <w:bottom w:val="single" w:sz="1" w:space="0" w:color="D0D7E3"/>
              <w:right w:val="single" w:sz="1" w:space="0" w:color="D0D7E3"/>
            </w:tcBorders>
            <w:shd w:val="clear" w:color="auto" w:fill="1A2C4E"/>
            <w:tcMar>
              <w:top w:w="100" w:type="dxa"/>
              <w:left w:w="120" w:type="dxa"/>
              <w:bottom w:w="100" w:type="dxa"/>
              <w:right w:w="120" w:type="dxa"/>
            </w:tcMar>
            <w:vAlign w:val="center"/>
          </w:tcPr>
          <w:p w14:paraId="686F2DF2" w14:textId="77777777" w:rsidR="005C7A1F" w:rsidRDefault="00000000">
            <w:pPr>
              <w:jc w:val="center"/>
            </w:pPr>
            <w:r>
              <w:rPr>
                <w:b/>
                <w:bCs/>
                <w:color w:val="FFFFFF"/>
                <w:sz w:val="18"/>
                <w:szCs w:val="18"/>
              </w:rPr>
              <w:t>Nº</w:t>
            </w:r>
          </w:p>
        </w:tc>
        <w:tc>
          <w:tcPr>
            <w:tcW w:w="5200" w:type="dxa"/>
            <w:tcBorders>
              <w:top w:val="single" w:sz="1" w:space="0" w:color="D0D7E3"/>
              <w:left w:val="single" w:sz="1" w:space="0" w:color="D0D7E3"/>
              <w:bottom w:val="single" w:sz="1" w:space="0" w:color="D0D7E3"/>
              <w:right w:val="single" w:sz="1" w:space="0" w:color="D0D7E3"/>
            </w:tcBorders>
            <w:shd w:val="clear" w:color="auto" w:fill="1A2C4E"/>
            <w:tcMar>
              <w:top w:w="100" w:type="dxa"/>
              <w:left w:w="120" w:type="dxa"/>
              <w:bottom w:w="100" w:type="dxa"/>
              <w:right w:w="120" w:type="dxa"/>
            </w:tcMar>
            <w:vAlign w:val="center"/>
          </w:tcPr>
          <w:p w14:paraId="0C428D03" w14:textId="77777777" w:rsidR="005C7A1F" w:rsidRDefault="00000000">
            <w:pPr>
              <w:jc w:val="center"/>
            </w:pPr>
            <w:r>
              <w:rPr>
                <w:b/>
                <w:bCs/>
                <w:color w:val="FFFFFF"/>
                <w:sz w:val="18"/>
                <w:szCs w:val="18"/>
              </w:rPr>
              <w:t>Indicador</w:t>
            </w:r>
          </w:p>
        </w:tc>
        <w:tc>
          <w:tcPr>
            <w:tcW w:w="2300" w:type="dxa"/>
            <w:tcBorders>
              <w:top w:val="single" w:sz="1" w:space="0" w:color="D0D7E3"/>
              <w:left w:val="single" w:sz="1" w:space="0" w:color="D0D7E3"/>
              <w:bottom w:val="single" w:sz="1" w:space="0" w:color="D0D7E3"/>
              <w:right w:val="single" w:sz="1" w:space="0" w:color="D0D7E3"/>
            </w:tcBorders>
            <w:shd w:val="clear" w:color="auto" w:fill="1A2C4E"/>
            <w:tcMar>
              <w:top w:w="100" w:type="dxa"/>
              <w:left w:w="120" w:type="dxa"/>
              <w:bottom w:w="100" w:type="dxa"/>
              <w:right w:w="120" w:type="dxa"/>
            </w:tcMar>
            <w:vAlign w:val="center"/>
          </w:tcPr>
          <w:p w14:paraId="7028555F" w14:textId="77777777" w:rsidR="005C7A1F" w:rsidRDefault="00000000">
            <w:pPr>
              <w:jc w:val="center"/>
            </w:pPr>
            <w:r>
              <w:rPr>
                <w:b/>
                <w:bCs/>
                <w:color w:val="FFFFFF"/>
                <w:sz w:val="18"/>
                <w:szCs w:val="18"/>
              </w:rPr>
              <w:t>Meta</w:t>
            </w:r>
          </w:p>
        </w:tc>
        <w:tc>
          <w:tcPr>
            <w:tcW w:w="1360" w:type="dxa"/>
            <w:tcBorders>
              <w:top w:val="single" w:sz="1" w:space="0" w:color="D0D7E3"/>
              <w:left w:val="single" w:sz="1" w:space="0" w:color="D0D7E3"/>
              <w:bottom w:val="single" w:sz="1" w:space="0" w:color="D0D7E3"/>
              <w:right w:val="single" w:sz="1" w:space="0" w:color="D0D7E3"/>
            </w:tcBorders>
            <w:shd w:val="clear" w:color="auto" w:fill="1A2C4E"/>
            <w:tcMar>
              <w:top w:w="100" w:type="dxa"/>
              <w:left w:w="120" w:type="dxa"/>
              <w:bottom w:w="100" w:type="dxa"/>
              <w:right w:w="120" w:type="dxa"/>
            </w:tcMar>
            <w:vAlign w:val="center"/>
          </w:tcPr>
          <w:p w14:paraId="566020EF" w14:textId="77777777" w:rsidR="005C7A1F" w:rsidRDefault="00000000">
            <w:pPr>
              <w:jc w:val="center"/>
            </w:pPr>
            <w:r>
              <w:rPr>
                <w:b/>
                <w:bCs/>
                <w:color w:val="FFFFFF"/>
                <w:sz w:val="18"/>
                <w:szCs w:val="18"/>
              </w:rPr>
              <w:t>Responsável</w:t>
            </w:r>
          </w:p>
        </w:tc>
      </w:tr>
      <w:tr w:rsidR="005C7A1F" w14:paraId="34B66B92" w14:textId="77777777">
        <w:tc>
          <w:tcPr>
            <w:tcW w:w="5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619E8598" w14:textId="77777777" w:rsidR="005C7A1F" w:rsidRDefault="00000000">
            <w:pPr>
              <w:jc w:val="center"/>
            </w:pPr>
            <w:r>
              <w:rPr>
                <w:b/>
                <w:bCs/>
                <w:color w:val="1A2C4E"/>
                <w:sz w:val="18"/>
                <w:szCs w:val="18"/>
              </w:rPr>
              <w:t>1</w:t>
            </w:r>
          </w:p>
        </w:tc>
        <w:tc>
          <w:tcPr>
            <w:tcW w:w="52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197814AD" w14:textId="77777777" w:rsidR="005C7A1F" w:rsidRDefault="00000000">
            <w:r>
              <w:rPr>
                <w:color w:val="1A2C4E"/>
                <w:sz w:val="18"/>
                <w:szCs w:val="18"/>
              </w:rPr>
              <w:t>Pontuação no PNTP 2026 (TCE-RS)</w:t>
            </w:r>
          </w:p>
        </w:tc>
        <w:tc>
          <w:tcPr>
            <w:tcW w:w="23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2EBDFF60" w14:textId="77777777" w:rsidR="005C7A1F" w:rsidRDefault="00000000">
            <w:pPr>
              <w:jc w:val="center"/>
            </w:pPr>
            <w:r>
              <w:rPr>
                <w:color w:val="1A2C4E"/>
                <w:sz w:val="18"/>
                <w:szCs w:val="18"/>
              </w:rPr>
              <w:t>≥ 80% em 2026; ≥ 90% em 2027</w:t>
            </w:r>
          </w:p>
        </w:tc>
        <w:tc>
          <w:tcPr>
            <w:tcW w:w="136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49FAC723" w14:textId="77777777" w:rsidR="005C7A1F" w:rsidRDefault="00000000">
            <w:pPr>
              <w:jc w:val="center"/>
            </w:pPr>
            <w:r>
              <w:rPr>
                <w:b/>
                <w:bCs/>
                <w:color w:val="1A2C4E"/>
                <w:sz w:val="18"/>
                <w:szCs w:val="18"/>
              </w:rPr>
              <w:t>Presidência</w:t>
            </w:r>
          </w:p>
        </w:tc>
      </w:tr>
      <w:tr w:rsidR="005C7A1F" w14:paraId="16945E9C" w14:textId="77777777">
        <w:tc>
          <w:tcPr>
            <w:tcW w:w="5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5549A26B" w14:textId="77777777" w:rsidR="005C7A1F" w:rsidRDefault="00000000">
            <w:pPr>
              <w:jc w:val="center"/>
            </w:pPr>
            <w:r>
              <w:rPr>
                <w:b/>
                <w:bCs/>
                <w:color w:val="1A2C4E"/>
                <w:sz w:val="18"/>
                <w:szCs w:val="18"/>
              </w:rPr>
              <w:t>2</w:t>
            </w:r>
          </w:p>
        </w:tc>
        <w:tc>
          <w:tcPr>
            <w:tcW w:w="5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04E8CFAC" w14:textId="77777777" w:rsidR="005C7A1F" w:rsidRDefault="00000000">
            <w:r>
              <w:rPr>
                <w:color w:val="1A2C4E"/>
                <w:sz w:val="18"/>
                <w:szCs w:val="18"/>
              </w:rPr>
              <w:t>PCA publicado e atualizado no portal</w:t>
            </w:r>
          </w:p>
        </w:tc>
        <w:tc>
          <w:tcPr>
            <w:tcW w:w="23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7273A311" w14:textId="170020B5" w:rsidR="005C7A1F" w:rsidRDefault="00000000">
            <w:pPr>
              <w:jc w:val="center"/>
            </w:pPr>
            <w:r>
              <w:rPr>
                <w:color w:val="1A2C4E"/>
                <w:sz w:val="18"/>
                <w:szCs w:val="18"/>
              </w:rPr>
              <w:t xml:space="preserve">100%/ano (a partir de </w:t>
            </w:r>
            <w:r w:rsidR="006D134D">
              <w:rPr>
                <w:color w:val="1A2C4E"/>
                <w:sz w:val="18"/>
                <w:szCs w:val="18"/>
              </w:rPr>
              <w:t>maio</w:t>
            </w:r>
            <w:r>
              <w:rPr>
                <w:color w:val="1A2C4E"/>
                <w:sz w:val="18"/>
                <w:szCs w:val="18"/>
              </w:rPr>
              <w:t>/2026)</w:t>
            </w:r>
          </w:p>
        </w:tc>
        <w:tc>
          <w:tcPr>
            <w:tcW w:w="136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5943BC1C" w14:textId="77777777" w:rsidR="005C7A1F" w:rsidRDefault="00000000">
            <w:pPr>
              <w:jc w:val="center"/>
            </w:pPr>
            <w:r>
              <w:rPr>
                <w:b/>
                <w:bCs/>
                <w:color w:val="1A2C4E"/>
                <w:sz w:val="18"/>
                <w:szCs w:val="18"/>
              </w:rPr>
              <w:t>Administração</w:t>
            </w:r>
          </w:p>
        </w:tc>
      </w:tr>
      <w:tr w:rsidR="005C7A1F" w14:paraId="2D84A3A0" w14:textId="77777777">
        <w:tc>
          <w:tcPr>
            <w:tcW w:w="5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54FE3161" w14:textId="77777777" w:rsidR="005C7A1F" w:rsidRDefault="00000000">
            <w:pPr>
              <w:jc w:val="center"/>
            </w:pPr>
            <w:r>
              <w:rPr>
                <w:b/>
                <w:bCs/>
                <w:color w:val="1A2C4E"/>
                <w:sz w:val="18"/>
                <w:szCs w:val="18"/>
              </w:rPr>
              <w:t>3</w:t>
            </w:r>
          </w:p>
        </w:tc>
        <w:tc>
          <w:tcPr>
            <w:tcW w:w="52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36B9449C" w14:textId="0AF21CA3" w:rsidR="005C7A1F" w:rsidRDefault="00000000">
            <w:r>
              <w:rPr>
                <w:color w:val="1A2C4E"/>
                <w:sz w:val="18"/>
                <w:szCs w:val="18"/>
              </w:rPr>
              <w:t>Plano Estratégico publicado no portal</w:t>
            </w:r>
            <w:r w:rsidR="00F30EE0">
              <w:rPr>
                <w:color w:val="1A2C4E"/>
                <w:sz w:val="18"/>
                <w:szCs w:val="18"/>
              </w:rPr>
              <w:t>.</w:t>
            </w:r>
          </w:p>
        </w:tc>
        <w:tc>
          <w:tcPr>
            <w:tcW w:w="23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7C89DD80" w14:textId="2179865A" w:rsidR="005C7A1F" w:rsidRDefault="00000000">
            <w:pPr>
              <w:jc w:val="center"/>
            </w:pPr>
            <w:r>
              <w:rPr>
                <w:color w:val="1A2C4E"/>
                <w:sz w:val="18"/>
                <w:szCs w:val="18"/>
              </w:rPr>
              <w:t xml:space="preserve">100% até </w:t>
            </w:r>
            <w:r w:rsidR="00F30EE0">
              <w:rPr>
                <w:color w:val="1A2C4E"/>
                <w:sz w:val="18"/>
                <w:szCs w:val="18"/>
              </w:rPr>
              <w:t>maio</w:t>
            </w:r>
            <w:r>
              <w:rPr>
                <w:color w:val="1A2C4E"/>
                <w:sz w:val="18"/>
                <w:szCs w:val="18"/>
              </w:rPr>
              <w:t>/2026</w:t>
            </w:r>
          </w:p>
        </w:tc>
        <w:tc>
          <w:tcPr>
            <w:tcW w:w="136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5003669E" w14:textId="77777777" w:rsidR="005C7A1F" w:rsidRDefault="00000000">
            <w:pPr>
              <w:jc w:val="center"/>
            </w:pPr>
            <w:r>
              <w:rPr>
                <w:b/>
                <w:bCs/>
                <w:color w:val="1A2C4E"/>
                <w:sz w:val="18"/>
                <w:szCs w:val="18"/>
              </w:rPr>
              <w:t>Presidência</w:t>
            </w:r>
          </w:p>
        </w:tc>
      </w:tr>
      <w:tr w:rsidR="005C7A1F" w14:paraId="17DB1884" w14:textId="77777777">
        <w:tc>
          <w:tcPr>
            <w:tcW w:w="5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5485FE00" w14:textId="77777777" w:rsidR="005C7A1F" w:rsidRDefault="00000000">
            <w:pPr>
              <w:jc w:val="center"/>
            </w:pPr>
            <w:r>
              <w:rPr>
                <w:b/>
                <w:bCs/>
                <w:color w:val="1A2C4E"/>
                <w:sz w:val="18"/>
                <w:szCs w:val="18"/>
              </w:rPr>
              <w:t>4</w:t>
            </w:r>
          </w:p>
        </w:tc>
        <w:tc>
          <w:tcPr>
            <w:tcW w:w="5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336E2DC7" w14:textId="77777777" w:rsidR="005C7A1F" w:rsidRDefault="00000000">
            <w:r>
              <w:rPr>
                <w:color w:val="1A2C4E"/>
                <w:sz w:val="18"/>
                <w:szCs w:val="18"/>
              </w:rPr>
              <w:t>Execução orçamentária sobre dotação atualizada</w:t>
            </w:r>
          </w:p>
        </w:tc>
        <w:tc>
          <w:tcPr>
            <w:tcW w:w="23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24DEF4BA" w14:textId="77777777" w:rsidR="005C7A1F" w:rsidRDefault="00000000">
            <w:pPr>
              <w:jc w:val="center"/>
            </w:pPr>
            <w:r>
              <w:rPr>
                <w:color w:val="1A2C4E"/>
                <w:sz w:val="18"/>
                <w:szCs w:val="18"/>
              </w:rPr>
              <w:t>≥ 85%/ano</w:t>
            </w:r>
          </w:p>
        </w:tc>
        <w:tc>
          <w:tcPr>
            <w:tcW w:w="136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185F3759" w14:textId="77777777" w:rsidR="005C7A1F" w:rsidRDefault="00000000">
            <w:pPr>
              <w:jc w:val="center"/>
            </w:pPr>
            <w:r>
              <w:rPr>
                <w:b/>
                <w:bCs/>
                <w:color w:val="1A2C4E"/>
                <w:sz w:val="18"/>
                <w:szCs w:val="18"/>
              </w:rPr>
              <w:t>Contabilidade</w:t>
            </w:r>
          </w:p>
        </w:tc>
      </w:tr>
      <w:tr w:rsidR="005C7A1F" w14:paraId="7F68292E" w14:textId="77777777">
        <w:tc>
          <w:tcPr>
            <w:tcW w:w="5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4B4848DC" w14:textId="77777777" w:rsidR="005C7A1F" w:rsidRDefault="00000000">
            <w:pPr>
              <w:jc w:val="center"/>
            </w:pPr>
            <w:r>
              <w:rPr>
                <w:b/>
                <w:bCs/>
                <w:color w:val="1A2C4E"/>
                <w:sz w:val="18"/>
                <w:szCs w:val="18"/>
              </w:rPr>
              <w:t>5</w:t>
            </w:r>
          </w:p>
        </w:tc>
        <w:tc>
          <w:tcPr>
            <w:tcW w:w="52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2F1FEFA6" w14:textId="77777777" w:rsidR="005C7A1F" w:rsidRDefault="00000000">
            <w:r>
              <w:rPr>
                <w:color w:val="1A2C4E"/>
                <w:sz w:val="18"/>
                <w:szCs w:val="18"/>
              </w:rPr>
              <w:t>Servidores e vereadores capacitados em técnica legislativa</w:t>
            </w:r>
          </w:p>
        </w:tc>
        <w:tc>
          <w:tcPr>
            <w:tcW w:w="23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773970F8" w14:textId="77777777" w:rsidR="005C7A1F" w:rsidRDefault="00000000">
            <w:pPr>
              <w:jc w:val="center"/>
            </w:pPr>
            <w:r>
              <w:rPr>
                <w:color w:val="1A2C4E"/>
                <w:sz w:val="18"/>
                <w:szCs w:val="18"/>
              </w:rPr>
              <w:t>100% até dez/2026</w:t>
            </w:r>
          </w:p>
        </w:tc>
        <w:tc>
          <w:tcPr>
            <w:tcW w:w="136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71AFC6BD" w14:textId="77777777" w:rsidR="005C7A1F" w:rsidRDefault="00000000">
            <w:pPr>
              <w:jc w:val="center"/>
            </w:pPr>
            <w:r>
              <w:rPr>
                <w:b/>
                <w:bCs/>
                <w:color w:val="1A2C4E"/>
                <w:sz w:val="18"/>
                <w:szCs w:val="18"/>
              </w:rPr>
              <w:t>Presidência</w:t>
            </w:r>
          </w:p>
        </w:tc>
      </w:tr>
      <w:tr w:rsidR="005C7A1F" w14:paraId="3F709E8E" w14:textId="77777777">
        <w:tc>
          <w:tcPr>
            <w:tcW w:w="5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5A00D8E6" w14:textId="77777777" w:rsidR="005C7A1F" w:rsidRDefault="00000000">
            <w:pPr>
              <w:jc w:val="center"/>
            </w:pPr>
            <w:r>
              <w:rPr>
                <w:b/>
                <w:bCs/>
                <w:color w:val="1A2C4E"/>
                <w:sz w:val="18"/>
                <w:szCs w:val="18"/>
              </w:rPr>
              <w:t>6</w:t>
            </w:r>
          </w:p>
        </w:tc>
        <w:tc>
          <w:tcPr>
            <w:tcW w:w="5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6D8DCDE3" w14:textId="77777777" w:rsidR="005C7A1F" w:rsidRDefault="00000000">
            <w:proofErr w:type="spellStart"/>
            <w:r>
              <w:rPr>
                <w:color w:val="1A2C4E"/>
                <w:sz w:val="18"/>
                <w:szCs w:val="18"/>
              </w:rPr>
              <w:t>PLs</w:t>
            </w:r>
            <w:proofErr w:type="spellEnd"/>
            <w:r>
              <w:rPr>
                <w:color w:val="1A2C4E"/>
                <w:sz w:val="18"/>
                <w:szCs w:val="18"/>
              </w:rPr>
              <w:t xml:space="preserve"> com checklist de impacto preenchido</w:t>
            </w:r>
          </w:p>
        </w:tc>
        <w:tc>
          <w:tcPr>
            <w:tcW w:w="23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7420719A" w14:textId="77777777" w:rsidR="005C7A1F" w:rsidRDefault="00000000">
            <w:pPr>
              <w:jc w:val="center"/>
            </w:pPr>
            <w:r>
              <w:rPr>
                <w:color w:val="1A2C4E"/>
                <w:sz w:val="18"/>
                <w:szCs w:val="18"/>
              </w:rPr>
              <w:t>100% a partir de 2026</w:t>
            </w:r>
          </w:p>
        </w:tc>
        <w:tc>
          <w:tcPr>
            <w:tcW w:w="136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1BB30FC4" w14:textId="77777777" w:rsidR="005C7A1F" w:rsidRDefault="00000000">
            <w:pPr>
              <w:jc w:val="center"/>
            </w:pPr>
            <w:r>
              <w:rPr>
                <w:b/>
                <w:bCs/>
                <w:color w:val="1A2C4E"/>
                <w:sz w:val="18"/>
                <w:szCs w:val="18"/>
              </w:rPr>
              <w:t>CJR</w:t>
            </w:r>
          </w:p>
        </w:tc>
      </w:tr>
      <w:tr w:rsidR="005C7A1F" w14:paraId="29964408" w14:textId="77777777">
        <w:tc>
          <w:tcPr>
            <w:tcW w:w="5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5E7F8AF2" w14:textId="77777777" w:rsidR="005C7A1F" w:rsidRDefault="00000000">
            <w:pPr>
              <w:jc w:val="center"/>
            </w:pPr>
            <w:r>
              <w:rPr>
                <w:b/>
                <w:bCs/>
                <w:color w:val="1A2C4E"/>
                <w:sz w:val="18"/>
                <w:szCs w:val="18"/>
              </w:rPr>
              <w:t>7</w:t>
            </w:r>
          </w:p>
        </w:tc>
        <w:tc>
          <w:tcPr>
            <w:tcW w:w="52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5E024C31" w14:textId="77777777" w:rsidR="005C7A1F" w:rsidRDefault="00000000">
            <w:r>
              <w:rPr>
                <w:color w:val="1A2C4E"/>
                <w:sz w:val="18"/>
                <w:szCs w:val="18"/>
              </w:rPr>
              <w:t>Revisões anuais do PPA com relatório público</w:t>
            </w:r>
          </w:p>
        </w:tc>
        <w:tc>
          <w:tcPr>
            <w:tcW w:w="23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1931CB52" w14:textId="77777777" w:rsidR="005C7A1F" w:rsidRDefault="00000000">
            <w:pPr>
              <w:jc w:val="center"/>
            </w:pPr>
            <w:r>
              <w:rPr>
                <w:color w:val="1A2C4E"/>
                <w:sz w:val="18"/>
                <w:szCs w:val="18"/>
              </w:rPr>
              <w:t>4/ano</w:t>
            </w:r>
          </w:p>
        </w:tc>
        <w:tc>
          <w:tcPr>
            <w:tcW w:w="136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2651C243" w14:textId="77777777" w:rsidR="005C7A1F" w:rsidRDefault="00000000">
            <w:pPr>
              <w:jc w:val="center"/>
            </w:pPr>
            <w:r>
              <w:rPr>
                <w:b/>
                <w:bCs/>
                <w:color w:val="1A2C4E"/>
                <w:sz w:val="18"/>
                <w:szCs w:val="18"/>
              </w:rPr>
              <w:t>COFT</w:t>
            </w:r>
          </w:p>
        </w:tc>
      </w:tr>
      <w:tr w:rsidR="005C7A1F" w14:paraId="4895B73E" w14:textId="77777777">
        <w:tc>
          <w:tcPr>
            <w:tcW w:w="5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04BCA985" w14:textId="77777777" w:rsidR="005C7A1F" w:rsidRDefault="00000000">
            <w:pPr>
              <w:jc w:val="center"/>
            </w:pPr>
            <w:r>
              <w:rPr>
                <w:b/>
                <w:bCs/>
                <w:color w:val="1A2C4E"/>
                <w:sz w:val="18"/>
                <w:szCs w:val="18"/>
              </w:rPr>
              <w:t>8</w:t>
            </w:r>
          </w:p>
        </w:tc>
        <w:tc>
          <w:tcPr>
            <w:tcW w:w="5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54C01926" w14:textId="77777777" w:rsidR="005C7A1F" w:rsidRDefault="00000000">
            <w:r>
              <w:rPr>
                <w:color w:val="1A2C4E"/>
                <w:sz w:val="18"/>
                <w:szCs w:val="18"/>
              </w:rPr>
              <w:t>Audiências públicas realizadas</w:t>
            </w:r>
          </w:p>
        </w:tc>
        <w:tc>
          <w:tcPr>
            <w:tcW w:w="23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6891ABBB" w14:textId="46EFFBE9" w:rsidR="005C7A1F" w:rsidRDefault="00000000">
            <w:pPr>
              <w:jc w:val="center"/>
            </w:pPr>
            <w:r>
              <w:rPr>
                <w:color w:val="1A2C4E"/>
                <w:sz w:val="18"/>
                <w:szCs w:val="18"/>
              </w:rPr>
              <w:t xml:space="preserve">≥ </w:t>
            </w:r>
            <w:r w:rsidR="0080614E">
              <w:rPr>
                <w:color w:val="1A2C4E"/>
                <w:sz w:val="18"/>
                <w:szCs w:val="18"/>
              </w:rPr>
              <w:t>4</w:t>
            </w:r>
            <w:r>
              <w:rPr>
                <w:color w:val="1A2C4E"/>
                <w:sz w:val="18"/>
                <w:szCs w:val="18"/>
              </w:rPr>
              <w:t>/ano</w:t>
            </w:r>
          </w:p>
        </w:tc>
        <w:tc>
          <w:tcPr>
            <w:tcW w:w="136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37761879" w14:textId="77777777" w:rsidR="005C7A1F" w:rsidRDefault="00000000">
            <w:pPr>
              <w:jc w:val="center"/>
            </w:pPr>
            <w:r>
              <w:rPr>
                <w:b/>
                <w:bCs/>
                <w:color w:val="1A2C4E"/>
                <w:sz w:val="18"/>
                <w:szCs w:val="18"/>
              </w:rPr>
              <w:t>Presidência</w:t>
            </w:r>
          </w:p>
        </w:tc>
      </w:tr>
      <w:tr w:rsidR="005C7A1F" w14:paraId="03053E90" w14:textId="77777777">
        <w:tc>
          <w:tcPr>
            <w:tcW w:w="5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32A3A4D5" w14:textId="77777777" w:rsidR="005C7A1F" w:rsidRDefault="00000000">
            <w:pPr>
              <w:jc w:val="center"/>
            </w:pPr>
            <w:r>
              <w:rPr>
                <w:b/>
                <w:bCs/>
                <w:color w:val="1A2C4E"/>
                <w:sz w:val="18"/>
                <w:szCs w:val="18"/>
              </w:rPr>
              <w:t>9</w:t>
            </w:r>
          </w:p>
        </w:tc>
        <w:tc>
          <w:tcPr>
            <w:tcW w:w="52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4AF75B04" w14:textId="77777777" w:rsidR="005C7A1F" w:rsidRDefault="00000000">
            <w:r>
              <w:rPr>
                <w:color w:val="1A2C4E"/>
                <w:sz w:val="18"/>
                <w:szCs w:val="18"/>
              </w:rPr>
              <w:t>Interações nas plataformas digitais</w:t>
            </w:r>
          </w:p>
        </w:tc>
        <w:tc>
          <w:tcPr>
            <w:tcW w:w="23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0E6B87EA" w14:textId="77777777" w:rsidR="005C7A1F" w:rsidRDefault="00000000">
            <w:pPr>
              <w:jc w:val="center"/>
            </w:pPr>
            <w:r>
              <w:rPr>
                <w:color w:val="1A2C4E"/>
                <w:sz w:val="18"/>
                <w:szCs w:val="18"/>
              </w:rPr>
              <w:t>5.000/ano até 2027</w:t>
            </w:r>
          </w:p>
        </w:tc>
        <w:tc>
          <w:tcPr>
            <w:tcW w:w="136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4E49DF38" w14:textId="77777777" w:rsidR="005C7A1F" w:rsidRDefault="00000000">
            <w:pPr>
              <w:jc w:val="center"/>
            </w:pPr>
            <w:r>
              <w:rPr>
                <w:b/>
                <w:bCs/>
                <w:color w:val="1A2C4E"/>
                <w:sz w:val="18"/>
                <w:szCs w:val="18"/>
              </w:rPr>
              <w:t>Comunicação</w:t>
            </w:r>
          </w:p>
        </w:tc>
      </w:tr>
      <w:tr w:rsidR="005C7A1F" w14:paraId="08C6121E" w14:textId="77777777">
        <w:tc>
          <w:tcPr>
            <w:tcW w:w="5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7B3DDE45" w14:textId="77777777" w:rsidR="005C7A1F" w:rsidRDefault="00000000">
            <w:pPr>
              <w:jc w:val="center"/>
            </w:pPr>
            <w:r>
              <w:rPr>
                <w:b/>
                <w:bCs/>
                <w:color w:val="1A2C4E"/>
                <w:sz w:val="18"/>
                <w:szCs w:val="18"/>
              </w:rPr>
              <w:t>10</w:t>
            </w:r>
          </w:p>
        </w:tc>
        <w:tc>
          <w:tcPr>
            <w:tcW w:w="5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0F84F39C" w14:textId="77777777" w:rsidR="005C7A1F" w:rsidRDefault="00000000">
            <w:r>
              <w:rPr>
                <w:color w:val="1A2C4E"/>
                <w:sz w:val="18"/>
                <w:szCs w:val="18"/>
              </w:rPr>
              <w:t>Leis aprovadas alinhadas ao PPA</w:t>
            </w:r>
          </w:p>
        </w:tc>
        <w:tc>
          <w:tcPr>
            <w:tcW w:w="23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7A82597F" w14:textId="77777777" w:rsidR="005C7A1F" w:rsidRDefault="00000000">
            <w:pPr>
              <w:jc w:val="center"/>
            </w:pPr>
            <w:r>
              <w:rPr>
                <w:color w:val="1A2C4E"/>
                <w:sz w:val="18"/>
                <w:szCs w:val="18"/>
              </w:rPr>
              <w:t>≥ 8/ano</w:t>
            </w:r>
          </w:p>
        </w:tc>
        <w:tc>
          <w:tcPr>
            <w:tcW w:w="136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75B05552" w14:textId="77777777" w:rsidR="005C7A1F" w:rsidRDefault="00000000">
            <w:pPr>
              <w:jc w:val="center"/>
            </w:pPr>
            <w:r>
              <w:rPr>
                <w:b/>
                <w:bCs/>
                <w:color w:val="1A2C4E"/>
                <w:sz w:val="18"/>
                <w:szCs w:val="18"/>
              </w:rPr>
              <w:t>Plenário</w:t>
            </w:r>
          </w:p>
        </w:tc>
      </w:tr>
      <w:tr w:rsidR="005C7A1F" w14:paraId="5D0A5C95" w14:textId="77777777">
        <w:tc>
          <w:tcPr>
            <w:tcW w:w="5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31B1CEF5" w14:textId="77777777" w:rsidR="005C7A1F" w:rsidRDefault="00000000">
            <w:pPr>
              <w:jc w:val="center"/>
            </w:pPr>
            <w:r>
              <w:rPr>
                <w:b/>
                <w:bCs/>
                <w:color w:val="1A2C4E"/>
                <w:sz w:val="18"/>
                <w:szCs w:val="18"/>
              </w:rPr>
              <w:t>11</w:t>
            </w:r>
          </w:p>
        </w:tc>
        <w:tc>
          <w:tcPr>
            <w:tcW w:w="52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0D5D607A" w14:textId="77777777" w:rsidR="005C7A1F" w:rsidRDefault="00000000">
            <w:r>
              <w:rPr>
                <w:color w:val="1A2C4E"/>
                <w:sz w:val="18"/>
                <w:szCs w:val="18"/>
              </w:rPr>
              <w:t>Despesa com pessoal / RCL (LRF art. 20)</w:t>
            </w:r>
          </w:p>
        </w:tc>
        <w:tc>
          <w:tcPr>
            <w:tcW w:w="23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524AE922" w14:textId="77777777" w:rsidR="005C7A1F" w:rsidRDefault="00000000">
            <w:pPr>
              <w:jc w:val="center"/>
            </w:pPr>
            <w:r>
              <w:rPr>
                <w:color w:val="1A2C4E"/>
                <w:sz w:val="18"/>
                <w:szCs w:val="18"/>
              </w:rPr>
              <w:t>&lt; 4% (executado 2025: 2,07%)</w:t>
            </w:r>
          </w:p>
        </w:tc>
        <w:tc>
          <w:tcPr>
            <w:tcW w:w="136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1EDE9BC3" w14:textId="77777777" w:rsidR="005C7A1F" w:rsidRDefault="00000000">
            <w:pPr>
              <w:jc w:val="center"/>
            </w:pPr>
            <w:r>
              <w:rPr>
                <w:b/>
                <w:bCs/>
                <w:color w:val="1A2C4E"/>
                <w:sz w:val="18"/>
                <w:szCs w:val="18"/>
              </w:rPr>
              <w:t>Contabilidade</w:t>
            </w:r>
          </w:p>
        </w:tc>
      </w:tr>
      <w:tr w:rsidR="005C7A1F" w14:paraId="6514CF57" w14:textId="77777777">
        <w:tc>
          <w:tcPr>
            <w:tcW w:w="5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718EAAAD" w14:textId="77777777" w:rsidR="005C7A1F" w:rsidRDefault="00000000">
            <w:pPr>
              <w:jc w:val="center"/>
            </w:pPr>
            <w:r>
              <w:rPr>
                <w:b/>
                <w:bCs/>
                <w:color w:val="1A2C4E"/>
                <w:sz w:val="18"/>
                <w:szCs w:val="18"/>
              </w:rPr>
              <w:t>12</w:t>
            </w:r>
          </w:p>
        </w:tc>
        <w:tc>
          <w:tcPr>
            <w:tcW w:w="52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093693EE" w14:textId="77777777" w:rsidR="005C7A1F" w:rsidRDefault="00000000">
            <w:r>
              <w:rPr>
                <w:color w:val="1A2C4E"/>
                <w:sz w:val="18"/>
                <w:szCs w:val="18"/>
              </w:rPr>
              <w:t>Satisfação do cidadão com a Câmara</w:t>
            </w:r>
          </w:p>
        </w:tc>
        <w:tc>
          <w:tcPr>
            <w:tcW w:w="23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0DD5C64A" w14:textId="77777777" w:rsidR="005C7A1F" w:rsidRDefault="00000000">
            <w:pPr>
              <w:jc w:val="center"/>
            </w:pPr>
            <w:r>
              <w:rPr>
                <w:color w:val="1A2C4E"/>
                <w:sz w:val="18"/>
                <w:szCs w:val="18"/>
              </w:rPr>
              <w:t>≥ 75% de aprovação em pesquisa anual</w:t>
            </w:r>
          </w:p>
        </w:tc>
        <w:tc>
          <w:tcPr>
            <w:tcW w:w="136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5D24BA88" w14:textId="77777777" w:rsidR="005C7A1F" w:rsidRDefault="00000000">
            <w:pPr>
              <w:jc w:val="center"/>
            </w:pPr>
            <w:r>
              <w:rPr>
                <w:b/>
                <w:bCs/>
                <w:color w:val="1A2C4E"/>
                <w:sz w:val="18"/>
                <w:szCs w:val="18"/>
              </w:rPr>
              <w:t>Presidência</w:t>
            </w:r>
          </w:p>
        </w:tc>
      </w:tr>
    </w:tbl>
    <w:p w14:paraId="6A6337EF" w14:textId="77777777" w:rsidR="005C7A1F" w:rsidRDefault="005C7A1F">
      <w:pPr>
        <w:spacing w:before="300"/>
      </w:pPr>
    </w:p>
    <w:p w14:paraId="7B65CB46" w14:textId="77777777" w:rsidR="005C7A1F" w:rsidRDefault="00000000">
      <w:pPr>
        <w:pBdr>
          <w:bottom w:val="single" w:sz="10" w:space="4" w:color="C8992A"/>
        </w:pBdr>
        <w:spacing w:before="360" w:after="160"/>
      </w:pPr>
      <w:r>
        <w:rPr>
          <w:b/>
          <w:bCs/>
          <w:color w:val="1A2C4E"/>
          <w:sz w:val="32"/>
          <w:szCs w:val="32"/>
        </w:rPr>
        <w:t>5. MONITORAMENTO E AVALIAÇÃO</w:t>
      </w:r>
    </w:p>
    <w:p w14:paraId="0B343B83" w14:textId="77777777" w:rsidR="005C7A1F" w:rsidRDefault="00000000">
      <w:pPr>
        <w:spacing w:before="280" w:after="120"/>
      </w:pPr>
      <w:r>
        <w:rPr>
          <w:b/>
          <w:bCs/>
          <w:color w:val="2E5D9E"/>
          <w:sz w:val="26"/>
          <w:szCs w:val="26"/>
        </w:rPr>
        <w:t>5.1 Métodos de Avaliação</w:t>
      </w:r>
    </w:p>
    <w:p w14:paraId="6DDBC676" w14:textId="486E8FAC" w:rsidR="005C7A1F" w:rsidRDefault="008758B1">
      <w:pPr>
        <w:pStyle w:val="PargrafodaLista"/>
        <w:numPr>
          <w:ilvl w:val="0"/>
          <w:numId w:val="2"/>
        </w:numPr>
        <w:spacing w:before="60" w:after="60"/>
      </w:pPr>
      <w:r>
        <w:rPr>
          <w:color w:val="333333"/>
        </w:rPr>
        <w:t>Resultados analisados pela Administração e Contabilidade, com acompanhamento dos indicadores e publicação no Portal da Transparência.</w:t>
      </w:r>
    </w:p>
    <w:p w14:paraId="23598DB6" w14:textId="77777777" w:rsidR="005C7A1F" w:rsidRDefault="00000000">
      <w:pPr>
        <w:pStyle w:val="PargrafodaLista"/>
        <w:numPr>
          <w:ilvl w:val="0"/>
          <w:numId w:val="2"/>
        </w:numPr>
        <w:spacing w:before="60" w:after="60"/>
      </w:pPr>
      <w:r>
        <w:rPr>
          <w:color w:val="333333"/>
        </w:rPr>
        <w:t>Pesquisa Anual de Satisfação: aplicada aos cidadãos para avaliar a percepção sobre a atuação da Câmara (meta: ≥ 75% de aprovação).</w:t>
      </w:r>
    </w:p>
    <w:p w14:paraId="3D9E47DF" w14:textId="77777777" w:rsidR="005C7A1F" w:rsidRDefault="00000000">
      <w:pPr>
        <w:pStyle w:val="PargrafodaLista"/>
        <w:numPr>
          <w:ilvl w:val="0"/>
          <w:numId w:val="2"/>
        </w:numPr>
        <w:spacing w:before="60" w:after="60"/>
      </w:pPr>
      <w:r>
        <w:rPr>
          <w:color w:val="333333"/>
        </w:rPr>
        <w:t>Autoavaliação PNTP: realizada semestralmente para verificar o atendimento de todos os itens do PNTP 2026, com ajustes imediatos em caso de não conformidade.</w:t>
      </w:r>
    </w:p>
    <w:p w14:paraId="7C381E29" w14:textId="77777777" w:rsidR="005C7A1F" w:rsidRDefault="00000000">
      <w:pPr>
        <w:pStyle w:val="PargrafodaLista"/>
        <w:numPr>
          <w:ilvl w:val="0"/>
          <w:numId w:val="2"/>
        </w:numPr>
        <w:spacing w:before="60" w:after="60"/>
      </w:pPr>
      <w:r>
        <w:rPr>
          <w:color w:val="333333"/>
        </w:rPr>
        <w:t>Revisões Periódicas: reuniões semestrais da Mesa Diretora com servidores para ajustar metas e ações conforme necessário.</w:t>
      </w:r>
    </w:p>
    <w:p w14:paraId="0FE9F72B" w14:textId="77777777" w:rsidR="005C7A1F" w:rsidRDefault="00000000">
      <w:pPr>
        <w:pStyle w:val="PargrafodaLista"/>
        <w:numPr>
          <w:ilvl w:val="0"/>
          <w:numId w:val="2"/>
        </w:numPr>
        <w:spacing w:before="60" w:after="60"/>
      </w:pPr>
      <w:r>
        <w:rPr>
          <w:color w:val="333333"/>
        </w:rPr>
        <w:lastRenderedPageBreak/>
        <w:t>Auditorias Internas: verificação da conformidade dos processos administrativos e financeiros com a LRF, a LAI e a Lei 14.133/2021.</w:t>
      </w:r>
    </w:p>
    <w:p w14:paraId="1DBBF23B" w14:textId="77777777" w:rsidR="005C7A1F" w:rsidRDefault="005C7A1F">
      <w:pPr>
        <w:spacing w:before="160"/>
      </w:pPr>
    </w:p>
    <w:p w14:paraId="4E489175" w14:textId="77777777" w:rsidR="005C7A1F" w:rsidRDefault="00000000">
      <w:pPr>
        <w:spacing w:before="280" w:after="120"/>
      </w:pPr>
      <w:r>
        <w:rPr>
          <w:b/>
          <w:bCs/>
          <w:color w:val="2E5D9E"/>
          <w:sz w:val="26"/>
          <w:szCs w:val="26"/>
        </w:rPr>
        <w:t>5.2 Cronograma Macro 2026–2029</w:t>
      </w:r>
    </w:p>
    <w:p w14:paraId="51010F0B" w14:textId="77777777" w:rsidR="005C7A1F" w:rsidRDefault="00000000">
      <w:pPr>
        <w:spacing w:before="80" w:after="140"/>
      </w:pPr>
      <w:r>
        <w:rPr>
          <w:color w:val="333333"/>
        </w:rPr>
        <w:t>A tabela abaixo apresenta as principais ações previstas, distribuídas pelos quatro anos do horizonte do Plano Estratégico:</w:t>
      </w:r>
    </w:p>
    <w:p w14:paraId="30AAF529" w14:textId="77777777" w:rsidR="005C7A1F" w:rsidRDefault="005C7A1F">
      <w:pPr>
        <w:spacing w:before="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060"/>
        <w:gridCol w:w="900"/>
        <w:gridCol w:w="900"/>
        <w:gridCol w:w="900"/>
        <w:gridCol w:w="900"/>
        <w:gridCol w:w="1700"/>
      </w:tblGrid>
      <w:tr w:rsidR="005C7A1F" w14:paraId="525ECDAB" w14:textId="77777777">
        <w:tc>
          <w:tcPr>
            <w:tcW w:w="4060" w:type="dxa"/>
            <w:tcBorders>
              <w:top w:val="single" w:sz="1" w:space="0" w:color="D0D7E3"/>
              <w:left w:val="single" w:sz="1" w:space="0" w:color="D0D7E3"/>
              <w:bottom w:val="single" w:sz="1" w:space="0" w:color="D0D7E3"/>
              <w:right w:val="single" w:sz="1" w:space="0" w:color="D0D7E3"/>
            </w:tcBorders>
            <w:shd w:val="clear" w:color="auto" w:fill="1A2C4E"/>
            <w:tcMar>
              <w:top w:w="100" w:type="dxa"/>
              <w:left w:w="120" w:type="dxa"/>
              <w:bottom w:w="100" w:type="dxa"/>
              <w:right w:w="120" w:type="dxa"/>
            </w:tcMar>
            <w:vAlign w:val="center"/>
          </w:tcPr>
          <w:p w14:paraId="298BE968" w14:textId="77777777" w:rsidR="005C7A1F" w:rsidRDefault="00000000">
            <w:pPr>
              <w:jc w:val="center"/>
            </w:pPr>
            <w:r>
              <w:rPr>
                <w:b/>
                <w:bCs/>
                <w:color w:val="FFFFFF"/>
                <w:sz w:val="18"/>
                <w:szCs w:val="18"/>
              </w:rPr>
              <w:t>Ação</w:t>
            </w:r>
          </w:p>
        </w:tc>
        <w:tc>
          <w:tcPr>
            <w:tcW w:w="900" w:type="dxa"/>
            <w:tcBorders>
              <w:top w:val="single" w:sz="1" w:space="0" w:color="D0D7E3"/>
              <w:left w:val="single" w:sz="1" w:space="0" w:color="D0D7E3"/>
              <w:bottom w:val="single" w:sz="1" w:space="0" w:color="D0D7E3"/>
              <w:right w:val="single" w:sz="1" w:space="0" w:color="D0D7E3"/>
            </w:tcBorders>
            <w:shd w:val="clear" w:color="auto" w:fill="1A2C4E"/>
            <w:tcMar>
              <w:top w:w="100" w:type="dxa"/>
              <w:left w:w="120" w:type="dxa"/>
              <w:bottom w:w="100" w:type="dxa"/>
              <w:right w:w="120" w:type="dxa"/>
            </w:tcMar>
            <w:vAlign w:val="center"/>
          </w:tcPr>
          <w:p w14:paraId="77860781" w14:textId="77777777" w:rsidR="005C7A1F" w:rsidRDefault="00000000">
            <w:pPr>
              <w:jc w:val="center"/>
            </w:pPr>
            <w:r>
              <w:rPr>
                <w:b/>
                <w:bCs/>
                <w:color w:val="FFFFFF"/>
                <w:sz w:val="18"/>
                <w:szCs w:val="18"/>
              </w:rPr>
              <w:t>2026</w:t>
            </w:r>
          </w:p>
        </w:tc>
        <w:tc>
          <w:tcPr>
            <w:tcW w:w="900" w:type="dxa"/>
            <w:tcBorders>
              <w:top w:val="single" w:sz="1" w:space="0" w:color="D0D7E3"/>
              <w:left w:val="single" w:sz="1" w:space="0" w:color="D0D7E3"/>
              <w:bottom w:val="single" w:sz="1" w:space="0" w:color="D0D7E3"/>
              <w:right w:val="single" w:sz="1" w:space="0" w:color="D0D7E3"/>
            </w:tcBorders>
            <w:shd w:val="clear" w:color="auto" w:fill="1A2C4E"/>
            <w:tcMar>
              <w:top w:w="100" w:type="dxa"/>
              <w:left w:w="120" w:type="dxa"/>
              <w:bottom w:w="100" w:type="dxa"/>
              <w:right w:w="120" w:type="dxa"/>
            </w:tcMar>
            <w:vAlign w:val="center"/>
          </w:tcPr>
          <w:p w14:paraId="6BDAE010" w14:textId="77777777" w:rsidR="005C7A1F" w:rsidRDefault="00000000">
            <w:pPr>
              <w:jc w:val="center"/>
            </w:pPr>
            <w:r>
              <w:rPr>
                <w:b/>
                <w:bCs/>
                <w:color w:val="FFFFFF"/>
                <w:sz w:val="18"/>
                <w:szCs w:val="18"/>
              </w:rPr>
              <w:t>2027</w:t>
            </w:r>
          </w:p>
        </w:tc>
        <w:tc>
          <w:tcPr>
            <w:tcW w:w="900" w:type="dxa"/>
            <w:tcBorders>
              <w:top w:val="single" w:sz="1" w:space="0" w:color="D0D7E3"/>
              <w:left w:val="single" w:sz="1" w:space="0" w:color="D0D7E3"/>
              <w:bottom w:val="single" w:sz="1" w:space="0" w:color="D0D7E3"/>
              <w:right w:val="single" w:sz="1" w:space="0" w:color="D0D7E3"/>
            </w:tcBorders>
            <w:shd w:val="clear" w:color="auto" w:fill="1A2C4E"/>
            <w:tcMar>
              <w:top w:w="100" w:type="dxa"/>
              <w:left w:w="120" w:type="dxa"/>
              <w:bottom w:w="100" w:type="dxa"/>
              <w:right w:w="120" w:type="dxa"/>
            </w:tcMar>
            <w:vAlign w:val="center"/>
          </w:tcPr>
          <w:p w14:paraId="46D2BDEC" w14:textId="77777777" w:rsidR="005C7A1F" w:rsidRDefault="00000000">
            <w:pPr>
              <w:jc w:val="center"/>
            </w:pPr>
            <w:r>
              <w:rPr>
                <w:b/>
                <w:bCs/>
                <w:color w:val="FFFFFF"/>
                <w:sz w:val="18"/>
                <w:szCs w:val="18"/>
              </w:rPr>
              <w:t>2028</w:t>
            </w:r>
          </w:p>
        </w:tc>
        <w:tc>
          <w:tcPr>
            <w:tcW w:w="900" w:type="dxa"/>
            <w:tcBorders>
              <w:top w:val="single" w:sz="1" w:space="0" w:color="D0D7E3"/>
              <w:left w:val="single" w:sz="1" w:space="0" w:color="D0D7E3"/>
              <w:bottom w:val="single" w:sz="1" w:space="0" w:color="D0D7E3"/>
              <w:right w:val="single" w:sz="1" w:space="0" w:color="D0D7E3"/>
            </w:tcBorders>
            <w:shd w:val="clear" w:color="auto" w:fill="1A2C4E"/>
            <w:tcMar>
              <w:top w:w="100" w:type="dxa"/>
              <w:left w:w="120" w:type="dxa"/>
              <w:bottom w:w="100" w:type="dxa"/>
              <w:right w:w="120" w:type="dxa"/>
            </w:tcMar>
            <w:vAlign w:val="center"/>
          </w:tcPr>
          <w:p w14:paraId="1DCCE72B" w14:textId="77777777" w:rsidR="005C7A1F" w:rsidRDefault="00000000">
            <w:pPr>
              <w:jc w:val="center"/>
            </w:pPr>
            <w:r>
              <w:rPr>
                <w:b/>
                <w:bCs/>
                <w:color w:val="FFFFFF"/>
                <w:sz w:val="18"/>
                <w:szCs w:val="18"/>
              </w:rPr>
              <w:t>2029</w:t>
            </w:r>
          </w:p>
        </w:tc>
        <w:tc>
          <w:tcPr>
            <w:tcW w:w="1700" w:type="dxa"/>
            <w:tcBorders>
              <w:top w:val="single" w:sz="1" w:space="0" w:color="D0D7E3"/>
              <w:left w:val="single" w:sz="1" w:space="0" w:color="D0D7E3"/>
              <w:bottom w:val="single" w:sz="1" w:space="0" w:color="D0D7E3"/>
              <w:right w:val="single" w:sz="1" w:space="0" w:color="D0D7E3"/>
            </w:tcBorders>
            <w:shd w:val="clear" w:color="auto" w:fill="1A2C4E"/>
            <w:tcMar>
              <w:top w:w="100" w:type="dxa"/>
              <w:left w:w="120" w:type="dxa"/>
              <w:bottom w:w="100" w:type="dxa"/>
              <w:right w:w="120" w:type="dxa"/>
            </w:tcMar>
            <w:vAlign w:val="center"/>
          </w:tcPr>
          <w:p w14:paraId="58CD2DB1" w14:textId="77777777" w:rsidR="005C7A1F" w:rsidRDefault="00000000">
            <w:pPr>
              <w:jc w:val="center"/>
            </w:pPr>
            <w:r>
              <w:rPr>
                <w:b/>
                <w:bCs/>
                <w:color w:val="FFFFFF"/>
                <w:sz w:val="18"/>
                <w:szCs w:val="18"/>
              </w:rPr>
              <w:t>Responsável</w:t>
            </w:r>
          </w:p>
        </w:tc>
      </w:tr>
      <w:tr w:rsidR="005C7A1F" w14:paraId="039E8E4B" w14:textId="77777777">
        <w:tc>
          <w:tcPr>
            <w:tcW w:w="406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1A050851" w14:textId="63202A60" w:rsidR="005C7A1F" w:rsidRDefault="00000000">
            <w:r>
              <w:rPr>
                <w:color w:val="1A2C4E"/>
                <w:sz w:val="18"/>
                <w:szCs w:val="18"/>
              </w:rPr>
              <w:t>Publicar Plano Estratégico 2026–2029 no portal</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4E1CD42E"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4304D0DD"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2ACD7432"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26EF67B3" w14:textId="77777777" w:rsidR="005C7A1F" w:rsidRDefault="00000000">
            <w:pPr>
              <w:jc w:val="center"/>
            </w:pPr>
            <w:r>
              <w:rPr>
                <w:color w:val="1A2C4E"/>
                <w:sz w:val="18"/>
                <w:szCs w:val="18"/>
              </w:rPr>
              <w:t>—</w:t>
            </w:r>
          </w:p>
        </w:tc>
        <w:tc>
          <w:tcPr>
            <w:tcW w:w="17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496A0715" w14:textId="77777777" w:rsidR="005C7A1F" w:rsidRDefault="00000000">
            <w:pPr>
              <w:jc w:val="center"/>
            </w:pPr>
            <w:r>
              <w:rPr>
                <w:b/>
                <w:bCs/>
                <w:color w:val="1A2C4E"/>
                <w:sz w:val="18"/>
                <w:szCs w:val="18"/>
              </w:rPr>
              <w:t>Presidência</w:t>
            </w:r>
          </w:p>
        </w:tc>
      </w:tr>
      <w:tr w:rsidR="005C7A1F" w14:paraId="7ACEE432" w14:textId="77777777">
        <w:tc>
          <w:tcPr>
            <w:tcW w:w="406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74C588AB" w14:textId="6406895A" w:rsidR="005C7A1F" w:rsidRDefault="00000000">
            <w:r>
              <w:rPr>
                <w:color w:val="1A2C4E"/>
                <w:sz w:val="18"/>
                <w:szCs w:val="18"/>
              </w:rPr>
              <w:t xml:space="preserve">Publicar PCA 2026 no portal </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5918F584"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2D8FAA49"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7B848A7B"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26C19A54" w14:textId="77777777" w:rsidR="005C7A1F" w:rsidRDefault="00000000">
            <w:pPr>
              <w:jc w:val="center"/>
            </w:pPr>
            <w:r>
              <w:rPr>
                <w:color w:val="1A2C4E"/>
                <w:sz w:val="18"/>
                <w:szCs w:val="18"/>
              </w:rPr>
              <w:t>—</w:t>
            </w:r>
          </w:p>
        </w:tc>
        <w:tc>
          <w:tcPr>
            <w:tcW w:w="17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6C4A55EA" w14:textId="77777777" w:rsidR="005C7A1F" w:rsidRDefault="00000000">
            <w:pPr>
              <w:jc w:val="center"/>
            </w:pPr>
            <w:r>
              <w:rPr>
                <w:b/>
                <w:bCs/>
                <w:color w:val="1A2C4E"/>
                <w:sz w:val="18"/>
                <w:szCs w:val="18"/>
              </w:rPr>
              <w:t>Administração</w:t>
            </w:r>
          </w:p>
        </w:tc>
      </w:tr>
      <w:tr w:rsidR="005C7A1F" w14:paraId="053C7F7F" w14:textId="77777777">
        <w:tc>
          <w:tcPr>
            <w:tcW w:w="406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6E154B78" w14:textId="77777777" w:rsidR="005C7A1F" w:rsidRDefault="00000000">
            <w:r>
              <w:rPr>
                <w:color w:val="1A2C4E"/>
                <w:sz w:val="18"/>
                <w:szCs w:val="18"/>
              </w:rPr>
              <w:t>Autoavaliação PNTP e publicação do relatório de atendimento</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41FD3DCB"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2B3870AF"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2F47BE8B"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6E65B395" w14:textId="77777777" w:rsidR="005C7A1F" w:rsidRDefault="00000000">
            <w:pPr>
              <w:jc w:val="center"/>
            </w:pPr>
            <w:r>
              <w:rPr>
                <w:color w:val="1A2C4E"/>
                <w:sz w:val="18"/>
                <w:szCs w:val="18"/>
              </w:rPr>
              <w:t>✓</w:t>
            </w:r>
          </w:p>
        </w:tc>
        <w:tc>
          <w:tcPr>
            <w:tcW w:w="17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4EA75A35" w14:textId="77777777" w:rsidR="005C7A1F" w:rsidRDefault="00000000">
            <w:pPr>
              <w:jc w:val="center"/>
            </w:pPr>
            <w:r>
              <w:rPr>
                <w:b/>
                <w:bCs/>
                <w:color w:val="1A2C4E"/>
                <w:sz w:val="18"/>
                <w:szCs w:val="18"/>
              </w:rPr>
              <w:t>Presidência</w:t>
            </w:r>
          </w:p>
        </w:tc>
      </w:tr>
      <w:tr w:rsidR="005C7A1F" w14:paraId="3F175BAB" w14:textId="77777777">
        <w:tc>
          <w:tcPr>
            <w:tcW w:w="406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7CF3CF40" w14:textId="77777777" w:rsidR="005C7A1F" w:rsidRDefault="00000000">
            <w:r>
              <w:rPr>
                <w:color w:val="1A2C4E"/>
                <w:sz w:val="18"/>
                <w:szCs w:val="18"/>
              </w:rPr>
              <w:t>Capacitação: vereadores e servidores (técnica legislativa)</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3062B938"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566873A2"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0028E2F9"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3B982B1F" w14:textId="77777777" w:rsidR="005C7A1F" w:rsidRDefault="00000000">
            <w:pPr>
              <w:jc w:val="center"/>
            </w:pPr>
            <w:r>
              <w:rPr>
                <w:color w:val="1A2C4E"/>
                <w:sz w:val="18"/>
                <w:szCs w:val="18"/>
              </w:rPr>
              <w:t>—</w:t>
            </w:r>
          </w:p>
        </w:tc>
        <w:tc>
          <w:tcPr>
            <w:tcW w:w="17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57BB14BC" w14:textId="77777777" w:rsidR="005C7A1F" w:rsidRDefault="00000000">
            <w:pPr>
              <w:jc w:val="center"/>
            </w:pPr>
            <w:r>
              <w:rPr>
                <w:b/>
                <w:bCs/>
                <w:color w:val="1A2C4E"/>
                <w:sz w:val="18"/>
                <w:szCs w:val="18"/>
              </w:rPr>
              <w:t>Presidência</w:t>
            </w:r>
          </w:p>
        </w:tc>
      </w:tr>
      <w:tr w:rsidR="005C7A1F" w14:paraId="062EF6A8" w14:textId="77777777">
        <w:tc>
          <w:tcPr>
            <w:tcW w:w="406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7E24941F" w14:textId="77777777" w:rsidR="005C7A1F" w:rsidRDefault="00000000">
            <w:r>
              <w:rPr>
                <w:color w:val="1A2C4E"/>
                <w:sz w:val="18"/>
                <w:szCs w:val="18"/>
              </w:rPr>
              <w:t>Implantação do checklist de análise de impacto legislativo</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5C5363C5"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062755CF"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2E13A67D"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42E6DD68" w14:textId="77777777" w:rsidR="005C7A1F" w:rsidRDefault="00000000">
            <w:pPr>
              <w:jc w:val="center"/>
            </w:pPr>
            <w:r>
              <w:rPr>
                <w:color w:val="1A2C4E"/>
                <w:sz w:val="18"/>
                <w:szCs w:val="18"/>
              </w:rPr>
              <w:t>—</w:t>
            </w:r>
          </w:p>
        </w:tc>
        <w:tc>
          <w:tcPr>
            <w:tcW w:w="17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2DC8AA03" w14:textId="77777777" w:rsidR="005C7A1F" w:rsidRDefault="00000000">
            <w:pPr>
              <w:jc w:val="center"/>
            </w:pPr>
            <w:r>
              <w:rPr>
                <w:b/>
                <w:bCs/>
                <w:color w:val="1A2C4E"/>
                <w:sz w:val="18"/>
                <w:szCs w:val="18"/>
              </w:rPr>
              <w:t>CJR</w:t>
            </w:r>
          </w:p>
        </w:tc>
      </w:tr>
      <w:tr w:rsidR="005C7A1F" w14:paraId="7A037623" w14:textId="77777777">
        <w:tc>
          <w:tcPr>
            <w:tcW w:w="406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52B93C09" w14:textId="77777777" w:rsidR="005C7A1F" w:rsidRDefault="00000000">
            <w:r>
              <w:rPr>
                <w:color w:val="1A2C4E"/>
                <w:sz w:val="18"/>
                <w:szCs w:val="18"/>
              </w:rPr>
              <w:t>Revisão trimestral do PPA / relatório de fiscalização</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2740F72B"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0256F48E"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5CF0AD72"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183AE1A9" w14:textId="77777777" w:rsidR="005C7A1F" w:rsidRDefault="00000000">
            <w:pPr>
              <w:jc w:val="center"/>
            </w:pPr>
            <w:r>
              <w:rPr>
                <w:color w:val="1A2C4E"/>
                <w:sz w:val="18"/>
                <w:szCs w:val="18"/>
              </w:rPr>
              <w:t>✓</w:t>
            </w:r>
          </w:p>
        </w:tc>
        <w:tc>
          <w:tcPr>
            <w:tcW w:w="17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25EFC273" w14:textId="77777777" w:rsidR="005C7A1F" w:rsidRDefault="00000000">
            <w:pPr>
              <w:jc w:val="center"/>
            </w:pPr>
            <w:r>
              <w:rPr>
                <w:b/>
                <w:bCs/>
                <w:color w:val="1A2C4E"/>
                <w:sz w:val="18"/>
                <w:szCs w:val="18"/>
              </w:rPr>
              <w:t>COFT</w:t>
            </w:r>
          </w:p>
        </w:tc>
      </w:tr>
      <w:tr w:rsidR="005C7A1F" w14:paraId="79286AB1" w14:textId="77777777">
        <w:tc>
          <w:tcPr>
            <w:tcW w:w="406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71D81E0A" w14:textId="77777777" w:rsidR="005C7A1F" w:rsidRDefault="00000000">
            <w:r>
              <w:rPr>
                <w:color w:val="1A2C4E"/>
                <w:sz w:val="18"/>
                <w:szCs w:val="18"/>
              </w:rPr>
              <w:t>Audiências públicas (meta: ≥ 6/ano)</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0B055342"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6657B48F"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4DB6CAE2"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78922062" w14:textId="77777777" w:rsidR="005C7A1F" w:rsidRDefault="00000000">
            <w:pPr>
              <w:jc w:val="center"/>
            </w:pPr>
            <w:r>
              <w:rPr>
                <w:color w:val="1A2C4E"/>
                <w:sz w:val="18"/>
                <w:szCs w:val="18"/>
              </w:rPr>
              <w:t>✓</w:t>
            </w:r>
          </w:p>
        </w:tc>
        <w:tc>
          <w:tcPr>
            <w:tcW w:w="17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18F1391A" w14:textId="77777777" w:rsidR="005C7A1F" w:rsidRDefault="00000000">
            <w:pPr>
              <w:jc w:val="center"/>
            </w:pPr>
            <w:r>
              <w:rPr>
                <w:b/>
                <w:bCs/>
                <w:color w:val="1A2C4E"/>
                <w:sz w:val="18"/>
                <w:szCs w:val="18"/>
              </w:rPr>
              <w:t>Presidência</w:t>
            </w:r>
          </w:p>
        </w:tc>
      </w:tr>
      <w:tr w:rsidR="005C7A1F" w14:paraId="12E0B7F2" w14:textId="77777777">
        <w:tc>
          <w:tcPr>
            <w:tcW w:w="406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1E91F6BF" w14:textId="77777777" w:rsidR="005C7A1F" w:rsidRDefault="00000000">
            <w:r>
              <w:rPr>
                <w:color w:val="1A2C4E"/>
                <w:sz w:val="18"/>
                <w:szCs w:val="18"/>
              </w:rPr>
              <w:t>Contratação de sistema de gestão documental eletrônica</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60B3CD55"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6CD92ED0"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62E5C1D8"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234A650B" w14:textId="77777777" w:rsidR="005C7A1F" w:rsidRDefault="00000000">
            <w:pPr>
              <w:jc w:val="center"/>
            </w:pPr>
            <w:r>
              <w:rPr>
                <w:color w:val="1A2C4E"/>
                <w:sz w:val="18"/>
                <w:szCs w:val="18"/>
              </w:rPr>
              <w:t>—</w:t>
            </w:r>
          </w:p>
        </w:tc>
        <w:tc>
          <w:tcPr>
            <w:tcW w:w="17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78132E36" w14:textId="77777777" w:rsidR="005C7A1F" w:rsidRDefault="00000000">
            <w:pPr>
              <w:jc w:val="center"/>
            </w:pPr>
            <w:r>
              <w:rPr>
                <w:b/>
                <w:bCs/>
                <w:color w:val="1A2C4E"/>
                <w:sz w:val="18"/>
                <w:szCs w:val="18"/>
              </w:rPr>
              <w:t>Administração</w:t>
            </w:r>
          </w:p>
        </w:tc>
      </w:tr>
      <w:tr w:rsidR="005C7A1F" w14:paraId="04741368" w14:textId="77777777">
        <w:tc>
          <w:tcPr>
            <w:tcW w:w="406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51FD68CC" w14:textId="77777777" w:rsidR="005C7A1F" w:rsidRDefault="00000000">
            <w:r>
              <w:rPr>
                <w:color w:val="1A2C4E"/>
                <w:sz w:val="18"/>
                <w:szCs w:val="18"/>
              </w:rPr>
              <w:t>Reformulação do site com seções interativas</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01AA488F"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7CAE3F62"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43C27D9A"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17594AA6" w14:textId="77777777" w:rsidR="005C7A1F" w:rsidRDefault="00000000">
            <w:pPr>
              <w:jc w:val="center"/>
            </w:pPr>
            <w:r>
              <w:rPr>
                <w:color w:val="1A2C4E"/>
                <w:sz w:val="18"/>
                <w:szCs w:val="18"/>
              </w:rPr>
              <w:t>—</w:t>
            </w:r>
          </w:p>
        </w:tc>
        <w:tc>
          <w:tcPr>
            <w:tcW w:w="17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579183A4" w14:textId="77777777" w:rsidR="005C7A1F" w:rsidRDefault="00000000">
            <w:pPr>
              <w:jc w:val="center"/>
            </w:pPr>
            <w:r>
              <w:rPr>
                <w:b/>
                <w:bCs/>
                <w:color w:val="1A2C4E"/>
                <w:sz w:val="18"/>
                <w:szCs w:val="18"/>
              </w:rPr>
              <w:t>Administração</w:t>
            </w:r>
          </w:p>
        </w:tc>
      </w:tr>
      <w:tr w:rsidR="005C7A1F" w14:paraId="08317F2D" w14:textId="77777777">
        <w:tc>
          <w:tcPr>
            <w:tcW w:w="406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741934AD" w14:textId="77777777" w:rsidR="005C7A1F" w:rsidRDefault="00000000">
            <w:r>
              <w:rPr>
                <w:color w:val="1A2C4E"/>
                <w:sz w:val="18"/>
                <w:szCs w:val="18"/>
              </w:rPr>
              <w:t>Avaliação anual das leis com impacto orçamentário</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0606BE06"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4BB49251"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695E18B9"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59E74F3E" w14:textId="77777777" w:rsidR="005C7A1F" w:rsidRDefault="00000000">
            <w:pPr>
              <w:jc w:val="center"/>
            </w:pPr>
            <w:r>
              <w:rPr>
                <w:color w:val="1A2C4E"/>
                <w:sz w:val="18"/>
                <w:szCs w:val="18"/>
              </w:rPr>
              <w:t>✓</w:t>
            </w:r>
          </w:p>
        </w:tc>
        <w:tc>
          <w:tcPr>
            <w:tcW w:w="17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19D7D5CB" w14:textId="77777777" w:rsidR="005C7A1F" w:rsidRDefault="00000000">
            <w:pPr>
              <w:jc w:val="center"/>
            </w:pPr>
            <w:r>
              <w:rPr>
                <w:b/>
                <w:bCs/>
                <w:color w:val="1A2C4E"/>
                <w:sz w:val="18"/>
                <w:szCs w:val="18"/>
              </w:rPr>
              <w:t>COFT</w:t>
            </w:r>
          </w:p>
        </w:tc>
      </w:tr>
      <w:tr w:rsidR="005C7A1F" w14:paraId="75D6AB86" w14:textId="77777777">
        <w:tc>
          <w:tcPr>
            <w:tcW w:w="406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6DE89E30" w14:textId="77777777" w:rsidR="005C7A1F" w:rsidRDefault="00000000">
            <w:r>
              <w:rPr>
                <w:color w:val="1A2C4E"/>
                <w:sz w:val="18"/>
                <w:szCs w:val="18"/>
              </w:rPr>
              <w:t>Pesquisa anual de satisfação do cidadão</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10098429"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581FE1F3"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5A2C04F0"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65C646F9" w14:textId="77777777" w:rsidR="005C7A1F" w:rsidRDefault="00000000">
            <w:pPr>
              <w:jc w:val="center"/>
            </w:pPr>
            <w:r>
              <w:rPr>
                <w:color w:val="1A2C4E"/>
                <w:sz w:val="18"/>
                <w:szCs w:val="18"/>
              </w:rPr>
              <w:t>✓</w:t>
            </w:r>
          </w:p>
        </w:tc>
        <w:tc>
          <w:tcPr>
            <w:tcW w:w="1700" w:type="dxa"/>
            <w:tcBorders>
              <w:top w:val="single" w:sz="1" w:space="0" w:color="D0D7E3"/>
              <w:left w:val="single" w:sz="1" w:space="0" w:color="D0D7E3"/>
              <w:bottom w:val="single" w:sz="1" w:space="0" w:color="D0D7E3"/>
              <w:right w:val="single" w:sz="1" w:space="0" w:color="D0D7E3"/>
            </w:tcBorders>
            <w:shd w:val="clear" w:color="auto" w:fill="FFFFFF"/>
            <w:tcMar>
              <w:top w:w="80" w:type="dxa"/>
              <w:left w:w="120" w:type="dxa"/>
              <w:bottom w:w="80" w:type="dxa"/>
              <w:right w:w="120" w:type="dxa"/>
            </w:tcMar>
            <w:vAlign w:val="center"/>
          </w:tcPr>
          <w:p w14:paraId="029DABDB" w14:textId="77777777" w:rsidR="005C7A1F" w:rsidRDefault="00000000">
            <w:pPr>
              <w:jc w:val="center"/>
            </w:pPr>
            <w:r>
              <w:rPr>
                <w:b/>
                <w:bCs/>
                <w:color w:val="1A2C4E"/>
                <w:sz w:val="18"/>
                <w:szCs w:val="18"/>
              </w:rPr>
              <w:t>Presidência</w:t>
            </w:r>
          </w:p>
        </w:tc>
      </w:tr>
      <w:tr w:rsidR="005C7A1F" w14:paraId="23D274A4" w14:textId="77777777">
        <w:tc>
          <w:tcPr>
            <w:tcW w:w="406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477F3203" w14:textId="77777777" w:rsidR="005C7A1F" w:rsidRDefault="00000000">
            <w:r>
              <w:rPr>
                <w:color w:val="1A2C4E"/>
                <w:sz w:val="18"/>
                <w:szCs w:val="18"/>
              </w:rPr>
              <w:t>Revisão deste Plano Estratégico</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75AE7115"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40352438"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51BB6045" w14:textId="77777777" w:rsidR="005C7A1F" w:rsidRDefault="00000000">
            <w:pPr>
              <w:jc w:val="center"/>
            </w:pPr>
            <w:r>
              <w:rPr>
                <w:color w:val="1A2C4E"/>
                <w:sz w:val="18"/>
                <w:szCs w:val="18"/>
              </w:rPr>
              <w:t>—</w:t>
            </w:r>
          </w:p>
        </w:tc>
        <w:tc>
          <w:tcPr>
            <w:tcW w:w="9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1C690E6F" w14:textId="77777777" w:rsidR="005C7A1F" w:rsidRDefault="00000000">
            <w:pPr>
              <w:jc w:val="center"/>
            </w:pPr>
            <w:r>
              <w:rPr>
                <w:color w:val="1A2C4E"/>
                <w:sz w:val="18"/>
                <w:szCs w:val="18"/>
              </w:rPr>
              <w:t>✓</w:t>
            </w:r>
          </w:p>
        </w:tc>
        <w:tc>
          <w:tcPr>
            <w:tcW w:w="1700" w:type="dxa"/>
            <w:tcBorders>
              <w:top w:val="single" w:sz="1" w:space="0" w:color="D0D7E3"/>
              <w:left w:val="single" w:sz="1" w:space="0" w:color="D0D7E3"/>
              <w:bottom w:val="single" w:sz="1" w:space="0" w:color="D0D7E3"/>
              <w:right w:val="single" w:sz="1" w:space="0" w:color="D0D7E3"/>
            </w:tcBorders>
            <w:shd w:val="clear" w:color="auto" w:fill="F4F6F9"/>
            <w:tcMar>
              <w:top w:w="80" w:type="dxa"/>
              <w:left w:w="120" w:type="dxa"/>
              <w:bottom w:w="80" w:type="dxa"/>
              <w:right w:w="120" w:type="dxa"/>
            </w:tcMar>
            <w:vAlign w:val="center"/>
          </w:tcPr>
          <w:p w14:paraId="055B8A3A" w14:textId="77777777" w:rsidR="005C7A1F" w:rsidRDefault="00000000">
            <w:pPr>
              <w:jc w:val="center"/>
            </w:pPr>
            <w:r>
              <w:rPr>
                <w:b/>
                <w:bCs/>
                <w:color w:val="1A2C4E"/>
                <w:sz w:val="18"/>
                <w:szCs w:val="18"/>
              </w:rPr>
              <w:t>Mesa Diretora</w:t>
            </w:r>
          </w:p>
        </w:tc>
      </w:tr>
    </w:tbl>
    <w:p w14:paraId="5BD17970" w14:textId="77777777" w:rsidR="005C7A1F" w:rsidRDefault="005C7A1F">
      <w:pPr>
        <w:spacing w:before="160"/>
      </w:pPr>
    </w:p>
    <w:p w14:paraId="0E2CB0EE" w14:textId="77777777" w:rsidR="005C7A1F" w:rsidRDefault="00000000">
      <w:pPr>
        <w:spacing w:before="80" w:after="140"/>
      </w:pPr>
      <w:r>
        <w:rPr>
          <w:color w:val="333333"/>
        </w:rPr>
        <w:t>Legenda: ✓ = Execução prevista no ano. — = Não aplicável no período.</w:t>
      </w:r>
    </w:p>
    <w:p w14:paraId="638C5BDF" w14:textId="77777777" w:rsidR="005C7A1F" w:rsidRDefault="005C7A1F">
      <w:pPr>
        <w:spacing w:before="300"/>
      </w:pPr>
    </w:p>
    <w:p w14:paraId="1AAD69CF" w14:textId="77777777" w:rsidR="005C7A1F" w:rsidRDefault="00000000">
      <w:pPr>
        <w:pBdr>
          <w:bottom w:val="single" w:sz="10" w:space="4" w:color="C8992A"/>
        </w:pBdr>
        <w:spacing w:before="360" w:after="160"/>
      </w:pPr>
      <w:r>
        <w:rPr>
          <w:b/>
          <w:bCs/>
          <w:color w:val="1A2C4E"/>
          <w:sz w:val="32"/>
          <w:szCs w:val="32"/>
        </w:rPr>
        <w:t>6. PUBLICAÇÃO E TRANSPARÊNCIA</w:t>
      </w:r>
    </w:p>
    <w:p w14:paraId="09C0DDFA" w14:textId="77777777" w:rsidR="005C7A1F" w:rsidRDefault="00000000">
      <w:pPr>
        <w:spacing w:before="80" w:after="140"/>
      </w:pPr>
      <w:r>
        <w:rPr>
          <w:color w:val="333333"/>
        </w:rPr>
        <w:t>Este Plano Estratégico Institucional será disponibilizado no Portal da Transparência da Câmara Municipal de Pantano Grande (www.pantanogrande.rs.leg.br), na seção institucional, em cumprimento ao item 11.7 da Cartilha PNTP 2026 do Tribunal de Contas do Estado do Rio Grande do Sul (TCE-RS).</w:t>
      </w:r>
    </w:p>
    <w:p w14:paraId="47108701" w14:textId="77777777" w:rsidR="005C7A1F" w:rsidRDefault="00000000">
      <w:pPr>
        <w:pStyle w:val="PargrafodaLista"/>
        <w:numPr>
          <w:ilvl w:val="0"/>
          <w:numId w:val="2"/>
        </w:numPr>
        <w:spacing w:before="60" w:after="60"/>
      </w:pPr>
      <w:r>
        <w:rPr>
          <w:color w:val="333333"/>
        </w:rPr>
        <w:t>Publicação inicial: até 30 de junho de 2026.</w:t>
      </w:r>
    </w:p>
    <w:p w14:paraId="6017FA44" w14:textId="77777777" w:rsidR="005C7A1F" w:rsidRDefault="00000000">
      <w:pPr>
        <w:pStyle w:val="PargrafodaLista"/>
        <w:numPr>
          <w:ilvl w:val="0"/>
          <w:numId w:val="2"/>
        </w:numPr>
        <w:spacing w:before="60" w:after="60"/>
      </w:pPr>
      <w:r>
        <w:rPr>
          <w:color w:val="333333"/>
        </w:rPr>
        <w:t>Atualidade: o plano será considerado atualizado enquanto as informações mais recentes não ultrapassarem 12 meses da data da consulta (critério PNTP 2026).</w:t>
      </w:r>
    </w:p>
    <w:p w14:paraId="12E8F8CB" w14:textId="77777777" w:rsidR="005C7A1F" w:rsidRDefault="00000000">
      <w:pPr>
        <w:pStyle w:val="PargrafodaLista"/>
        <w:numPr>
          <w:ilvl w:val="0"/>
          <w:numId w:val="2"/>
        </w:numPr>
        <w:spacing w:before="60" w:after="60"/>
      </w:pPr>
      <w:r>
        <w:rPr>
          <w:color w:val="333333"/>
        </w:rPr>
        <w:t>Revisões: ao menos uma revisão por legislatura, com publicação da versão atualizada.</w:t>
      </w:r>
    </w:p>
    <w:p w14:paraId="0E9D416A" w14:textId="603132EA" w:rsidR="005C7A1F" w:rsidRDefault="00C15B81">
      <w:pPr>
        <w:pStyle w:val="PargrafodaLista"/>
        <w:numPr>
          <w:ilvl w:val="0"/>
          <w:numId w:val="2"/>
        </w:numPr>
        <w:spacing w:before="60" w:after="60"/>
      </w:pPr>
      <w:r>
        <w:rPr>
          <w:color w:val="333333"/>
        </w:rPr>
        <w:lastRenderedPageBreak/>
        <w:t>Análises e acompanhamento</w:t>
      </w:r>
      <w:r w:rsidR="00A47CCA">
        <w:rPr>
          <w:color w:val="333333"/>
        </w:rPr>
        <w:t>,</w:t>
      </w:r>
      <w:r>
        <w:rPr>
          <w:color w:val="333333"/>
        </w:rPr>
        <w:t xml:space="preserve"> </w:t>
      </w:r>
      <w:r w:rsidR="00A47CCA">
        <w:rPr>
          <w:color w:val="333333"/>
        </w:rPr>
        <w:t>semestralmente</w:t>
      </w:r>
      <w:r>
        <w:rPr>
          <w:color w:val="333333"/>
        </w:rPr>
        <w:t xml:space="preserve"> junto ao PCA e demais documentos do Portal da Transparência.</w:t>
      </w:r>
    </w:p>
    <w:p w14:paraId="41E345CA" w14:textId="77777777" w:rsidR="005C7A1F" w:rsidRDefault="00000000">
      <w:pPr>
        <w:pBdr>
          <w:left w:val="single" w:sz="8" w:space="8" w:color="C8992A"/>
        </w:pBdr>
        <w:spacing w:before="100" w:after="100"/>
        <w:ind w:left="400"/>
      </w:pPr>
      <w:r>
        <w:rPr>
          <w:i/>
          <w:iCs/>
          <w:color w:val="555555"/>
          <w:sz w:val="17"/>
          <w:szCs w:val="17"/>
        </w:rPr>
        <w:t>Fundamentação: Art. 3º, I-III c/c art. 7º, VII, 'a' c/c art. 8º, §1º, V, da Lei 12.527/2011 | Item 11.7, Cartilha PNTP 2026 | Art. 37, CF/88.</w:t>
      </w:r>
    </w:p>
    <w:p w14:paraId="46F93EC2" w14:textId="77777777" w:rsidR="005C7A1F" w:rsidRDefault="005C7A1F">
      <w:pPr>
        <w:spacing w:before="300"/>
      </w:pPr>
    </w:p>
    <w:p w14:paraId="62E9734A" w14:textId="77777777" w:rsidR="005C7A1F" w:rsidRDefault="00000000">
      <w:pPr>
        <w:pBdr>
          <w:bottom w:val="single" w:sz="10" w:space="4" w:color="C8992A"/>
        </w:pBdr>
        <w:spacing w:before="360" w:after="160"/>
      </w:pPr>
      <w:r>
        <w:rPr>
          <w:b/>
          <w:bCs/>
          <w:color w:val="1A2C4E"/>
          <w:sz w:val="32"/>
          <w:szCs w:val="32"/>
        </w:rPr>
        <w:t>7. CONCLUSÃO</w:t>
      </w:r>
    </w:p>
    <w:p w14:paraId="30F8BD6B" w14:textId="77777777" w:rsidR="005C7A1F" w:rsidRDefault="00000000">
      <w:pPr>
        <w:spacing w:before="80" w:after="140"/>
      </w:pPr>
      <w:r>
        <w:rPr>
          <w:color w:val="333333"/>
        </w:rPr>
        <w:t>O Plano Estratégico Institucional 2026–2029 da Câmara Municipal de Pantano Grande estabelece diretrizes claras para a atuação do Poder Legislativo Municipal ao longo da 10ª Legislatura, com metas mensuráveis e fundamentação legal sólida. Ao priorizar a governança eficiente, a excelência legislativa, o engajamento comunitário e o apoio ao desenvolvimento de Pantano Grande, a Câmara reafirma seu compromisso com a transparência, a responsabilidade fiscal e a prestação de contas à população.</w:t>
      </w:r>
    </w:p>
    <w:p w14:paraId="51877C0D" w14:textId="77777777" w:rsidR="005C7A1F" w:rsidRDefault="00000000">
      <w:pPr>
        <w:spacing w:before="80" w:after="140"/>
      </w:pPr>
      <w:r>
        <w:rPr>
          <w:color w:val="333333"/>
        </w:rPr>
        <w:t>Este plano será a referência para as decisões legislativas e administrativas do período, contribuindo para que Pantano Grande tenha um Legislativo Municipal moderno, acessível, fiscalizador e verdadeiramente a serviço dos seus 10.438 cidadãos.</w:t>
      </w:r>
    </w:p>
    <w:p w14:paraId="55AED1D1" w14:textId="77777777" w:rsidR="005C7A1F" w:rsidRDefault="005C7A1F">
      <w:pPr>
        <w:spacing w:before="300"/>
      </w:pPr>
    </w:p>
    <w:p w14:paraId="2EB429A0" w14:textId="77777777" w:rsidR="005C7A1F" w:rsidRDefault="00000000">
      <w:pPr>
        <w:pBdr>
          <w:top w:val="single" w:sz="8" w:space="8" w:color="C8992A"/>
        </w:pBdr>
        <w:spacing w:before="200" w:after="80"/>
        <w:jc w:val="center"/>
      </w:pPr>
      <w:r>
        <w:rPr>
          <w:color w:val="333333"/>
        </w:rPr>
        <w:t xml:space="preserve">Pantano Grande, _______ de _________________ </w:t>
      </w:r>
      <w:proofErr w:type="spellStart"/>
      <w:r>
        <w:rPr>
          <w:color w:val="333333"/>
        </w:rPr>
        <w:t>de</w:t>
      </w:r>
      <w:proofErr w:type="spellEnd"/>
      <w:r>
        <w:rPr>
          <w:color w:val="333333"/>
        </w:rPr>
        <w:t xml:space="preserve"> 2026.</w:t>
      </w:r>
    </w:p>
    <w:p w14:paraId="50ADABC7" w14:textId="77777777" w:rsidR="005C7A1F" w:rsidRDefault="005C7A1F">
      <w:pPr>
        <w:spacing w:before="3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5C7A1F" w14:paraId="4A999624" w14:textId="77777777">
        <w:tc>
          <w:tcPr>
            <w:tcW w:w="4680" w:type="dxa"/>
            <w:tcBorders>
              <w:top w:val="none" w:sz="0" w:space="0" w:color="FFFFFF"/>
              <w:left w:val="none" w:sz="0" w:space="0" w:color="FFFFFF"/>
              <w:bottom w:val="none" w:sz="0" w:space="0" w:color="FFFFFF"/>
              <w:right w:val="none" w:sz="0" w:space="0" w:color="FFFFFF"/>
            </w:tcBorders>
            <w:tcMar>
              <w:top w:w="120" w:type="dxa"/>
              <w:left w:w="240" w:type="dxa"/>
              <w:bottom w:w="80" w:type="dxa"/>
              <w:right w:w="240" w:type="dxa"/>
            </w:tcMar>
          </w:tcPr>
          <w:p w14:paraId="31A3C42A" w14:textId="77777777" w:rsidR="005C7A1F" w:rsidRDefault="00000000">
            <w:pPr>
              <w:pBdr>
                <w:top w:val="single" w:sz="4" w:space="2" w:color="1A2C4E"/>
              </w:pBdr>
              <w:jc w:val="center"/>
            </w:pPr>
            <w:r>
              <w:rPr>
                <w:b/>
                <w:bCs/>
                <w:color w:val="1A2C4E"/>
              </w:rPr>
              <w:t xml:space="preserve">Thomas </w:t>
            </w:r>
            <w:proofErr w:type="spellStart"/>
            <w:r>
              <w:rPr>
                <w:b/>
                <w:bCs/>
                <w:color w:val="1A2C4E"/>
              </w:rPr>
              <w:t>Raabe</w:t>
            </w:r>
            <w:proofErr w:type="spellEnd"/>
            <w:r>
              <w:rPr>
                <w:b/>
                <w:bCs/>
                <w:color w:val="1A2C4E"/>
              </w:rPr>
              <w:t xml:space="preserve"> </w:t>
            </w:r>
            <w:proofErr w:type="spellStart"/>
            <w:r>
              <w:rPr>
                <w:b/>
                <w:bCs/>
                <w:color w:val="1A2C4E"/>
              </w:rPr>
              <w:t>Meglin</w:t>
            </w:r>
            <w:proofErr w:type="spellEnd"/>
          </w:p>
          <w:p w14:paraId="72A9550C" w14:textId="77777777" w:rsidR="005C7A1F" w:rsidRDefault="00000000">
            <w:pPr>
              <w:jc w:val="center"/>
            </w:pPr>
            <w:r>
              <w:rPr>
                <w:color w:val="555555"/>
                <w:sz w:val="18"/>
                <w:szCs w:val="18"/>
              </w:rPr>
              <w:t>Presidente da Câmara Municipal</w:t>
            </w:r>
          </w:p>
        </w:tc>
        <w:tc>
          <w:tcPr>
            <w:tcW w:w="4680" w:type="dxa"/>
            <w:tcBorders>
              <w:top w:val="none" w:sz="0" w:space="0" w:color="FFFFFF"/>
              <w:left w:val="none" w:sz="0" w:space="0" w:color="FFFFFF"/>
              <w:bottom w:val="none" w:sz="0" w:space="0" w:color="FFFFFF"/>
              <w:right w:val="none" w:sz="0" w:space="0" w:color="FFFFFF"/>
            </w:tcBorders>
            <w:tcMar>
              <w:top w:w="120" w:type="dxa"/>
              <w:left w:w="240" w:type="dxa"/>
              <w:bottom w:w="80" w:type="dxa"/>
              <w:right w:w="240" w:type="dxa"/>
            </w:tcMar>
          </w:tcPr>
          <w:p w14:paraId="6530ACBC" w14:textId="77777777" w:rsidR="005C7A1F" w:rsidRDefault="00000000">
            <w:pPr>
              <w:pBdr>
                <w:top w:val="single" w:sz="4" w:space="2" w:color="1A2C4E"/>
              </w:pBdr>
              <w:jc w:val="center"/>
            </w:pPr>
            <w:r>
              <w:rPr>
                <w:b/>
                <w:bCs/>
                <w:color w:val="1A2C4E"/>
              </w:rPr>
              <w:t>Viviane de Carvalho Henriques</w:t>
            </w:r>
          </w:p>
          <w:p w14:paraId="175FA069" w14:textId="77777777" w:rsidR="005C7A1F" w:rsidRDefault="00000000">
            <w:pPr>
              <w:jc w:val="center"/>
            </w:pPr>
            <w:r>
              <w:rPr>
                <w:color w:val="555555"/>
                <w:sz w:val="18"/>
                <w:szCs w:val="18"/>
              </w:rPr>
              <w:t>Contabilista – CRC 071756/0-3</w:t>
            </w:r>
          </w:p>
        </w:tc>
      </w:tr>
    </w:tbl>
    <w:p w14:paraId="0121AD30" w14:textId="77777777" w:rsidR="005C7A1F" w:rsidRDefault="005C7A1F">
      <w:pPr>
        <w:spacing w:before="200"/>
      </w:pPr>
    </w:p>
    <w:p w14:paraId="03FDB035" w14:textId="77777777" w:rsidR="005C7A1F" w:rsidRDefault="00000000">
      <w:pPr>
        <w:pBdr>
          <w:top w:val="single" w:sz="4" w:space="8" w:color="D0D7E3"/>
        </w:pBdr>
        <w:spacing w:before="80" w:after="60"/>
        <w:jc w:val="center"/>
      </w:pPr>
      <w:r>
        <w:rPr>
          <w:i/>
          <w:iCs/>
          <w:color w:val="888888"/>
          <w:sz w:val="16"/>
          <w:szCs w:val="16"/>
        </w:rPr>
        <w:t>Rua Duque de Caxias, nº 42 – Centro – Pantano Grande/RS | Telefone: (51) 3734-1285 | camarapantanogrande@yahoo.com.br | www.pantanogrande.rs.leg.br</w:t>
      </w:r>
    </w:p>
    <w:sectPr w:rsidR="005C7A1F" w:rsidSect="00A13B82">
      <w:headerReference w:type="default" r:id="rId7"/>
      <w:footerReference w:type="default" r:id="rId8"/>
      <w:pgSz w:w="11906" w:h="16838"/>
      <w:pgMar w:top="1458" w:right="1080" w:bottom="1080" w:left="1260" w:header="426"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92BFA7" w14:textId="77777777" w:rsidR="00F67093" w:rsidRDefault="00F67093">
      <w:r>
        <w:separator/>
      </w:r>
    </w:p>
  </w:endnote>
  <w:endnote w:type="continuationSeparator" w:id="0">
    <w:p w14:paraId="3117F90A" w14:textId="77777777" w:rsidR="00F67093" w:rsidRDefault="00F670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97E02E" w14:textId="77777777" w:rsidR="002E2EB9" w:rsidRDefault="002E2EB9" w:rsidP="002E2EB9">
    <w:pPr>
      <w:pStyle w:val="Rodap"/>
      <w:pBdr>
        <w:bottom w:val="single" w:sz="12" w:space="0" w:color="auto"/>
      </w:pBdr>
    </w:pPr>
  </w:p>
  <w:p w14:paraId="747FEC1F" w14:textId="77777777" w:rsidR="002E2EB9" w:rsidRPr="008D1BE4" w:rsidRDefault="002E2EB9" w:rsidP="002E2EB9">
    <w:pPr>
      <w:pStyle w:val="Rodap"/>
      <w:jc w:val="center"/>
      <w:rPr>
        <w:rFonts w:ascii="Arial" w:hAnsi="Arial" w:cs="Arial"/>
      </w:rPr>
    </w:pPr>
    <w:r w:rsidRPr="008D1BE4">
      <w:rPr>
        <w:rFonts w:ascii="Arial" w:hAnsi="Arial" w:cs="Arial"/>
      </w:rPr>
      <w:t>Rua Duque de Caxias, 42 – Centro – Pantano Grande/RS</w:t>
    </w:r>
    <w:r>
      <w:rPr>
        <w:rFonts w:ascii="Arial" w:hAnsi="Arial" w:cs="Arial"/>
      </w:rPr>
      <w:t xml:space="preserve"> - </w:t>
    </w:r>
    <w:r w:rsidRPr="008D1BE4">
      <w:rPr>
        <w:rFonts w:ascii="Arial" w:hAnsi="Arial" w:cs="Arial"/>
      </w:rPr>
      <w:t>Fone: (51) 3734-1285 – E-mail: camarapantanogrande@yahoo.com.br site:</w:t>
    </w:r>
    <w:r w:rsidRPr="00EB2344">
      <w:t xml:space="preserve"> </w:t>
    </w:r>
    <w:r>
      <w:rPr>
        <w:rFonts w:ascii="Arial" w:hAnsi="Arial" w:cs="Arial"/>
      </w:rPr>
      <w:t>www.</w:t>
    </w:r>
    <w:r w:rsidRPr="00EB2344">
      <w:rPr>
        <w:rFonts w:ascii="Arial" w:hAnsi="Arial" w:cs="Arial"/>
      </w:rPr>
      <w:t>pantanogrande.rs.leg.br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12AC30" w14:textId="77777777" w:rsidR="00F67093" w:rsidRDefault="00F67093">
      <w:r>
        <w:separator/>
      </w:r>
    </w:p>
  </w:footnote>
  <w:footnote w:type="continuationSeparator" w:id="0">
    <w:p w14:paraId="244D8FFC" w14:textId="77777777" w:rsidR="00F67093" w:rsidRDefault="00F670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A66B3" w14:textId="233F2FE6" w:rsidR="005C7A1F" w:rsidRPr="001A2ADE" w:rsidRDefault="001A2ADE" w:rsidP="001A2ADE">
    <w:pPr>
      <w:pStyle w:val="Cabealho"/>
      <w:jc w:val="center"/>
    </w:pPr>
    <w:r w:rsidRPr="00524233">
      <w:rPr>
        <w:noProof/>
      </w:rPr>
      <w:drawing>
        <wp:inline distT="0" distB="0" distL="0" distR="0" wp14:anchorId="2BC8193C" wp14:editId="2171BBD2">
          <wp:extent cx="4152900" cy="1356360"/>
          <wp:effectExtent l="0" t="0" r="0" b="0"/>
          <wp:docPr id="1596275012" name="Imagem 1" descr="Figur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Figura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52900" cy="13563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FD5920"/>
    <w:multiLevelType w:val="hybridMultilevel"/>
    <w:tmpl w:val="16A05D90"/>
    <w:lvl w:ilvl="0" w:tplc="DCE86544">
      <w:start w:val="1"/>
      <w:numFmt w:val="bullet"/>
      <w:lvlText w:val="●"/>
      <w:lvlJc w:val="left"/>
      <w:pPr>
        <w:ind w:left="720" w:hanging="360"/>
      </w:pPr>
    </w:lvl>
    <w:lvl w:ilvl="1" w:tplc="39FC0B0A">
      <w:start w:val="1"/>
      <w:numFmt w:val="bullet"/>
      <w:lvlText w:val="○"/>
      <w:lvlJc w:val="left"/>
      <w:pPr>
        <w:ind w:left="1440" w:hanging="360"/>
      </w:pPr>
    </w:lvl>
    <w:lvl w:ilvl="2" w:tplc="B8F2B3A0">
      <w:start w:val="1"/>
      <w:numFmt w:val="bullet"/>
      <w:lvlText w:val="■"/>
      <w:lvlJc w:val="left"/>
      <w:pPr>
        <w:ind w:left="2160" w:hanging="360"/>
      </w:pPr>
    </w:lvl>
    <w:lvl w:ilvl="3" w:tplc="B264466C">
      <w:start w:val="1"/>
      <w:numFmt w:val="bullet"/>
      <w:lvlText w:val="●"/>
      <w:lvlJc w:val="left"/>
      <w:pPr>
        <w:ind w:left="2880" w:hanging="360"/>
      </w:pPr>
    </w:lvl>
    <w:lvl w:ilvl="4" w:tplc="2C80A5EA">
      <w:start w:val="1"/>
      <w:numFmt w:val="bullet"/>
      <w:lvlText w:val="○"/>
      <w:lvlJc w:val="left"/>
      <w:pPr>
        <w:ind w:left="3600" w:hanging="360"/>
      </w:pPr>
    </w:lvl>
    <w:lvl w:ilvl="5" w:tplc="9976C804">
      <w:start w:val="1"/>
      <w:numFmt w:val="bullet"/>
      <w:lvlText w:val="■"/>
      <w:lvlJc w:val="left"/>
      <w:pPr>
        <w:ind w:left="4320" w:hanging="360"/>
      </w:pPr>
    </w:lvl>
    <w:lvl w:ilvl="6" w:tplc="C2B08B1E">
      <w:start w:val="1"/>
      <w:numFmt w:val="bullet"/>
      <w:lvlText w:val="●"/>
      <w:lvlJc w:val="left"/>
      <w:pPr>
        <w:ind w:left="5040" w:hanging="360"/>
      </w:pPr>
    </w:lvl>
    <w:lvl w:ilvl="7" w:tplc="A3044C62">
      <w:start w:val="1"/>
      <w:numFmt w:val="bullet"/>
      <w:lvlText w:val="●"/>
      <w:lvlJc w:val="left"/>
      <w:pPr>
        <w:ind w:left="5760" w:hanging="360"/>
      </w:pPr>
    </w:lvl>
    <w:lvl w:ilvl="8" w:tplc="C6A2B6FA">
      <w:start w:val="1"/>
      <w:numFmt w:val="bullet"/>
      <w:lvlText w:val="●"/>
      <w:lvlJc w:val="left"/>
      <w:pPr>
        <w:ind w:left="6480" w:hanging="360"/>
      </w:pPr>
    </w:lvl>
  </w:abstractNum>
  <w:abstractNum w:abstractNumId="1" w15:restartNumberingAfterBreak="0">
    <w:nsid w:val="4D836206"/>
    <w:multiLevelType w:val="hybridMultilevel"/>
    <w:tmpl w:val="B7E8C73E"/>
    <w:lvl w:ilvl="0" w:tplc="18B8BC5E">
      <w:start w:val="1"/>
      <w:numFmt w:val="bullet"/>
      <w:lvlText w:val="•"/>
      <w:lvlJc w:val="left"/>
      <w:pPr>
        <w:ind w:left="720" w:hanging="360"/>
      </w:pPr>
    </w:lvl>
    <w:lvl w:ilvl="1" w:tplc="F0CC5DE6">
      <w:numFmt w:val="decimal"/>
      <w:lvlText w:val=""/>
      <w:lvlJc w:val="left"/>
    </w:lvl>
    <w:lvl w:ilvl="2" w:tplc="A816EF6A">
      <w:numFmt w:val="decimal"/>
      <w:lvlText w:val=""/>
      <w:lvlJc w:val="left"/>
    </w:lvl>
    <w:lvl w:ilvl="3" w:tplc="5BB47A8E">
      <w:numFmt w:val="decimal"/>
      <w:lvlText w:val=""/>
      <w:lvlJc w:val="left"/>
    </w:lvl>
    <w:lvl w:ilvl="4" w:tplc="17207408">
      <w:numFmt w:val="decimal"/>
      <w:lvlText w:val=""/>
      <w:lvlJc w:val="left"/>
    </w:lvl>
    <w:lvl w:ilvl="5" w:tplc="D6D443D4">
      <w:numFmt w:val="decimal"/>
      <w:lvlText w:val=""/>
      <w:lvlJc w:val="left"/>
    </w:lvl>
    <w:lvl w:ilvl="6" w:tplc="86E0A5C2">
      <w:numFmt w:val="decimal"/>
      <w:lvlText w:val=""/>
      <w:lvlJc w:val="left"/>
    </w:lvl>
    <w:lvl w:ilvl="7" w:tplc="B6A45C8C">
      <w:numFmt w:val="decimal"/>
      <w:lvlText w:val=""/>
      <w:lvlJc w:val="left"/>
    </w:lvl>
    <w:lvl w:ilvl="8" w:tplc="D68E9DC0">
      <w:numFmt w:val="decimal"/>
      <w:lvlText w:val=""/>
      <w:lvlJc w:val="left"/>
    </w:lvl>
  </w:abstractNum>
  <w:num w:numId="1" w16cid:durableId="541744656">
    <w:abstractNumId w:val="0"/>
    <w:lvlOverride w:ilvl="0">
      <w:startOverride w:val="1"/>
    </w:lvlOverride>
  </w:num>
  <w:num w:numId="2" w16cid:durableId="647520070">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7A1F"/>
    <w:rsid w:val="000061BE"/>
    <w:rsid w:val="000206C5"/>
    <w:rsid w:val="000C261E"/>
    <w:rsid w:val="0016335D"/>
    <w:rsid w:val="001A2ADE"/>
    <w:rsid w:val="001B3672"/>
    <w:rsid w:val="002B0B3F"/>
    <w:rsid w:val="002E2EB9"/>
    <w:rsid w:val="003633DD"/>
    <w:rsid w:val="0038384A"/>
    <w:rsid w:val="00410A27"/>
    <w:rsid w:val="00446ED7"/>
    <w:rsid w:val="00465EDD"/>
    <w:rsid w:val="004E769A"/>
    <w:rsid w:val="004F367D"/>
    <w:rsid w:val="005C7A1F"/>
    <w:rsid w:val="00600D95"/>
    <w:rsid w:val="006D134D"/>
    <w:rsid w:val="007C34F9"/>
    <w:rsid w:val="0080614E"/>
    <w:rsid w:val="00813A8B"/>
    <w:rsid w:val="008758B1"/>
    <w:rsid w:val="008F644C"/>
    <w:rsid w:val="00936B3A"/>
    <w:rsid w:val="009563E6"/>
    <w:rsid w:val="00A13B82"/>
    <w:rsid w:val="00A22A28"/>
    <w:rsid w:val="00A47CCA"/>
    <w:rsid w:val="00BB01F6"/>
    <w:rsid w:val="00BD6409"/>
    <w:rsid w:val="00C15B81"/>
    <w:rsid w:val="00C872C9"/>
    <w:rsid w:val="00D46B58"/>
    <w:rsid w:val="00DE055E"/>
    <w:rsid w:val="00DF1019"/>
    <w:rsid w:val="00EA2FD4"/>
    <w:rsid w:val="00EB3685"/>
    <w:rsid w:val="00EF6D4C"/>
    <w:rsid w:val="00F30EE0"/>
    <w:rsid w:val="00F67093"/>
    <w:rsid w:val="00FE104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3EB5F9"/>
  <w15:docId w15:val="{59FE50DD-535C-4100-8FDB-4BC293F62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uiPriority w:val="9"/>
    <w:qFormat/>
    <w:pPr>
      <w:spacing w:before="360" w:after="160"/>
      <w:outlineLvl w:val="0"/>
    </w:pPr>
    <w:rPr>
      <w:b/>
      <w:bCs/>
      <w:color w:val="1A2C4E"/>
      <w:sz w:val="32"/>
      <w:szCs w:val="32"/>
    </w:rPr>
  </w:style>
  <w:style w:type="paragraph" w:styleId="Ttulo2">
    <w:name w:val="heading 2"/>
    <w:uiPriority w:val="9"/>
    <w:semiHidden/>
    <w:unhideWhenUsed/>
    <w:qFormat/>
    <w:pPr>
      <w:spacing w:before="280" w:after="120"/>
      <w:outlineLvl w:val="1"/>
    </w:pPr>
    <w:rPr>
      <w:b/>
      <w:bCs/>
      <w:color w:val="2E5D9E"/>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uiPriority w:val="10"/>
    <w:qFormat/>
    <w:rPr>
      <w:sz w:val="56"/>
      <w:szCs w:val="56"/>
    </w:rPr>
  </w:style>
  <w:style w:type="paragraph" w:customStyle="1" w:styleId="Forte1">
    <w:name w:val="Forte1"/>
    <w:qFormat/>
    <w:rPr>
      <w:b/>
      <w:bCs/>
    </w:rPr>
  </w:style>
  <w:style w:type="paragraph" w:styleId="PargrafodaLista">
    <w:name w:val="List Paragraph"/>
    <w:qFormat/>
  </w:style>
  <w:style w:type="character" w:styleId="Hyperlink">
    <w:name w:val="Hyperlink"/>
    <w:uiPriority w:val="99"/>
    <w:unhideWhenUsed/>
    <w:rPr>
      <w:color w:val="0563C1"/>
      <w:u w:val="single"/>
    </w:rPr>
  </w:style>
  <w:style w:type="character" w:styleId="Refdenotaderodap">
    <w:name w:val="footnote reference"/>
    <w:uiPriority w:val="99"/>
    <w:semiHidden/>
    <w:unhideWhenUsed/>
    <w:rPr>
      <w:vertAlign w:val="superscript"/>
    </w:rPr>
  </w:style>
  <w:style w:type="paragraph" w:styleId="Textodenotaderodap">
    <w:name w:val="footnote text"/>
    <w:link w:val="TextodenotaderodapChar"/>
    <w:uiPriority w:val="99"/>
    <w:semiHidden/>
    <w:unhideWhenUsed/>
  </w:style>
  <w:style w:type="character" w:customStyle="1" w:styleId="TextodenotaderodapChar">
    <w:name w:val="Texto de nota de rodapé Char"/>
    <w:link w:val="Textodenotaderodap"/>
    <w:uiPriority w:val="99"/>
    <w:semiHidden/>
    <w:unhideWhenUsed/>
    <w:rPr>
      <w:sz w:val="20"/>
      <w:szCs w:val="20"/>
    </w:rPr>
  </w:style>
  <w:style w:type="character" w:styleId="Refdenotadefim">
    <w:name w:val="endnote reference"/>
    <w:uiPriority w:val="99"/>
    <w:semiHidden/>
    <w:unhideWhenUsed/>
    <w:rPr>
      <w:vertAlign w:val="superscript"/>
    </w:rPr>
  </w:style>
  <w:style w:type="paragraph" w:styleId="Textodenotadefim">
    <w:name w:val="endnote text"/>
    <w:link w:val="TextodenotadefimChar"/>
    <w:uiPriority w:val="99"/>
    <w:semiHidden/>
    <w:unhideWhenUsed/>
  </w:style>
  <w:style w:type="character" w:customStyle="1" w:styleId="TextodenotadefimChar">
    <w:name w:val="Texto de nota de fim Char"/>
    <w:link w:val="Textodenotadefim"/>
    <w:uiPriority w:val="99"/>
    <w:semiHidden/>
    <w:unhideWhenUsed/>
    <w:rPr>
      <w:sz w:val="20"/>
      <w:szCs w:val="20"/>
    </w:rPr>
  </w:style>
  <w:style w:type="paragraph" w:styleId="Cabealho">
    <w:name w:val="header"/>
    <w:basedOn w:val="Normal"/>
    <w:link w:val="CabealhoChar"/>
    <w:uiPriority w:val="99"/>
    <w:unhideWhenUsed/>
    <w:rsid w:val="00A47CCA"/>
    <w:pPr>
      <w:tabs>
        <w:tab w:val="center" w:pos="4252"/>
        <w:tab w:val="right" w:pos="8504"/>
      </w:tabs>
    </w:pPr>
  </w:style>
  <w:style w:type="character" w:customStyle="1" w:styleId="CabealhoChar">
    <w:name w:val="Cabeçalho Char"/>
    <w:basedOn w:val="Fontepargpadro"/>
    <w:link w:val="Cabealho"/>
    <w:uiPriority w:val="99"/>
    <w:rsid w:val="00A47CCA"/>
  </w:style>
  <w:style w:type="paragraph" w:styleId="Rodap">
    <w:name w:val="footer"/>
    <w:basedOn w:val="Normal"/>
    <w:link w:val="RodapChar"/>
    <w:uiPriority w:val="99"/>
    <w:unhideWhenUsed/>
    <w:rsid w:val="00A47CCA"/>
    <w:pPr>
      <w:tabs>
        <w:tab w:val="center" w:pos="4252"/>
        <w:tab w:val="right" w:pos="8504"/>
      </w:tabs>
    </w:pPr>
  </w:style>
  <w:style w:type="character" w:customStyle="1" w:styleId="RodapChar">
    <w:name w:val="Rodapé Char"/>
    <w:basedOn w:val="Fontepargpadro"/>
    <w:link w:val="Rodap"/>
    <w:uiPriority w:val="99"/>
    <w:rsid w:val="00A47C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10</Pages>
  <Words>2694</Words>
  <Characters>14551</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DELL</cp:lastModifiedBy>
  <cp:revision>10</cp:revision>
  <dcterms:created xsi:type="dcterms:W3CDTF">2026-05-29T16:52:00Z</dcterms:created>
  <dcterms:modified xsi:type="dcterms:W3CDTF">2026-06-09T11:10:00Z</dcterms:modified>
</cp:coreProperties>
</file>