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318" w:rsidRDefault="00746318" w:rsidP="00746318">
      <w:pPr>
        <w:jc w:val="center"/>
        <w:rPr>
          <w:sz w:val="28"/>
          <w:szCs w:val="28"/>
        </w:rPr>
      </w:pPr>
      <w:r>
        <w:rPr>
          <w:sz w:val="28"/>
          <w:szCs w:val="28"/>
        </w:rPr>
        <w:t>Relatório da Ouvidoria da Câmara Municipal de Mostardas</w:t>
      </w:r>
    </w:p>
    <w:p w:rsidR="00746318" w:rsidRDefault="00746318" w:rsidP="00746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Referência: </w:t>
      </w:r>
      <w:r w:rsidR="007B525C">
        <w:rPr>
          <w:sz w:val="28"/>
          <w:szCs w:val="28"/>
        </w:rPr>
        <w:t>Janeiro a junho 2019</w:t>
      </w:r>
    </w:p>
    <w:p w:rsidR="00746318" w:rsidRDefault="00746318" w:rsidP="00746318">
      <w:pPr>
        <w:jc w:val="center"/>
        <w:rPr>
          <w:sz w:val="28"/>
          <w:szCs w:val="28"/>
        </w:rPr>
      </w:pPr>
    </w:p>
    <w:p w:rsidR="00746318" w:rsidRDefault="00746318" w:rsidP="00746318">
      <w:pPr>
        <w:jc w:val="center"/>
        <w:rPr>
          <w:sz w:val="28"/>
          <w:szCs w:val="28"/>
        </w:rPr>
      </w:pPr>
    </w:p>
    <w:p w:rsidR="00746318" w:rsidRDefault="00746318" w:rsidP="00746318">
      <w:pPr>
        <w:jc w:val="center"/>
        <w:rPr>
          <w:sz w:val="28"/>
          <w:szCs w:val="28"/>
        </w:rPr>
      </w:pPr>
    </w:p>
    <w:p w:rsidR="00746318" w:rsidRDefault="00746318" w:rsidP="00746318">
      <w:pPr>
        <w:jc w:val="center"/>
        <w:rPr>
          <w:sz w:val="28"/>
          <w:szCs w:val="28"/>
        </w:rPr>
      </w:pPr>
    </w:p>
    <w:p w:rsidR="00746318" w:rsidRDefault="00746318" w:rsidP="00746318">
      <w:pPr>
        <w:jc w:val="center"/>
        <w:rPr>
          <w:sz w:val="28"/>
          <w:szCs w:val="28"/>
        </w:rPr>
      </w:pPr>
    </w:p>
    <w:p w:rsidR="00746318" w:rsidRDefault="00746318" w:rsidP="00746318">
      <w:pPr>
        <w:jc w:val="center"/>
        <w:rPr>
          <w:sz w:val="28"/>
          <w:szCs w:val="28"/>
        </w:rPr>
      </w:pPr>
    </w:p>
    <w:p w:rsidR="00746318" w:rsidRDefault="00746318" w:rsidP="00746318">
      <w:pPr>
        <w:jc w:val="center"/>
        <w:rPr>
          <w:sz w:val="28"/>
          <w:szCs w:val="28"/>
        </w:rPr>
      </w:pPr>
    </w:p>
    <w:p w:rsidR="00746318" w:rsidRDefault="00746318" w:rsidP="00746318">
      <w:pPr>
        <w:jc w:val="center"/>
        <w:rPr>
          <w:sz w:val="28"/>
          <w:szCs w:val="28"/>
        </w:rPr>
      </w:pPr>
    </w:p>
    <w:p w:rsidR="00746318" w:rsidRDefault="00746318" w:rsidP="00746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Ouvidora: Inara Silva, nomeada pela Portaria nº </w:t>
      </w:r>
      <w:r w:rsidR="005D2E93">
        <w:rPr>
          <w:sz w:val="28"/>
          <w:szCs w:val="28"/>
        </w:rPr>
        <w:t>12, de 15 de fevereiro de 2018.</w:t>
      </w: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</w:p>
    <w:p w:rsidR="005D2E93" w:rsidRDefault="005D2E93" w:rsidP="00746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Mostardas, </w:t>
      </w:r>
      <w:r w:rsidR="007B525C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2019.</w:t>
      </w:r>
    </w:p>
    <w:p w:rsidR="000E18F8" w:rsidRDefault="000E18F8" w:rsidP="00746318">
      <w:pPr>
        <w:jc w:val="center"/>
        <w:rPr>
          <w:sz w:val="28"/>
          <w:szCs w:val="28"/>
        </w:rPr>
      </w:pPr>
    </w:p>
    <w:p w:rsidR="000E18F8" w:rsidRDefault="000E18F8" w:rsidP="00746318">
      <w:pPr>
        <w:jc w:val="center"/>
        <w:rPr>
          <w:sz w:val="28"/>
          <w:szCs w:val="28"/>
        </w:rPr>
      </w:pPr>
    </w:p>
    <w:p w:rsidR="000E18F8" w:rsidRDefault="00324C66" w:rsidP="00324C66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324C66">
        <w:rPr>
          <w:b/>
          <w:bCs/>
          <w:sz w:val="28"/>
          <w:szCs w:val="28"/>
        </w:rPr>
        <w:t xml:space="preserve">Manifestações recebidas </w:t>
      </w:r>
      <w:r w:rsidR="00EA52AC">
        <w:rPr>
          <w:b/>
          <w:bCs/>
          <w:sz w:val="28"/>
          <w:szCs w:val="28"/>
        </w:rPr>
        <w:t>no primeiro semestre de 2019.</w:t>
      </w:r>
    </w:p>
    <w:p w:rsidR="00324C66" w:rsidRDefault="00324C66" w:rsidP="00324C6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 ouvidoria foi criada pela Resolução 05</w:t>
      </w:r>
      <w:r w:rsidR="00EA52AC">
        <w:rPr>
          <w:sz w:val="28"/>
          <w:szCs w:val="28"/>
        </w:rPr>
        <w:t>/</w:t>
      </w:r>
      <w:r>
        <w:rPr>
          <w:sz w:val="28"/>
          <w:szCs w:val="28"/>
        </w:rPr>
        <w:t>2017</w:t>
      </w:r>
      <w:r w:rsidR="00EA52AC">
        <w:rPr>
          <w:sz w:val="28"/>
          <w:szCs w:val="28"/>
        </w:rPr>
        <w:t xml:space="preserve"> revogada pela Resolução 09/2019</w:t>
      </w:r>
      <w:r>
        <w:rPr>
          <w:sz w:val="28"/>
          <w:szCs w:val="28"/>
        </w:rPr>
        <w:t>,</w:t>
      </w:r>
      <w:r w:rsidR="007B52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</w:t>
      </w:r>
      <w:r w:rsidR="00EA52AC">
        <w:rPr>
          <w:sz w:val="28"/>
          <w:szCs w:val="28"/>
        </w:rPr>
        <w:t>no</w:t>
      </w:r>
      <w:r>
        <w:rPr>
          <w:sz w:val="28"/>
          <w:szCs w:val="28"/>
        </w:rPr>
        <w:t xml:space="preserve"> período</w:t>
      </w:r>
      <w:r w:rsidR="00FA4140">
        <w:rPr>
          <w:sz w:val="28"/>
          <w:szCs w:val="28"/>
        </w:rPr>
        <w:t xml:space="preserve"> de janeiro a junho de 2019</w:t>
      </w:r>
      <w:bookmarkStart w:id="0" w:name="_GoBack"/>
      <w:bookmarkEnd w:id="0"/>
      <w:r>
        <w:rPr>
          <w:sz w:val="28"/>
          <w:szCs w:val="28"/>
        </w:rPr>
        <w:t xml:space="preserve"> não houve solicitações.</w:t>
      </w:r>
    </w:p>
    <w:p w:rsidR="00324C66" w:rsidRDefault="00324C66" w:rsidP="00324C66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324C66">
        <w:rPr>
          <w:b/>
          <w:bCs/>
          <w:sz w:val="28"/>
          <w:szCs w:val="28"/>
        </w:rPr>
        <w:t>Situação das Manifestações</w:t>
      </w:r>
    </w:p>
    <w:p w:rsidR="00324C66" w:rsidRDefault="00324C66" w:rsidP="00324C6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As manifestações devem ser analisadas, respeitando o p</w:t>
      </w:r>
      <w:r w:rsidR="002961CC">
        <w:rPr>
          <w:sz w:val="28"/>
          <w:szCs w:val="28"/>
        </w:rPr>
        <w:t>razo legal previsto na Resolução Legislativa.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801"/>
        <w:gridCol w:w="1528"/>
        <w:gridCol w:w="1582"/>
        <w:gridCol w:w="1621"/>
        <w:gridCol w:w="1602"/>
      </w:tblGrid>
      <w:tr w:rsidR="002961CC" w:rsidRPr="002961CC" w:rsidTr="002961CC">
        <w:tc>
          <w:tcPr>
            <w:tcW w:w="1698" w:type="dxa"/>
          </w:tcPr>
          <w:p w:rsidR="002961CC" w:rsidRPr="002961CC" w:rsidRDefault="002961CC" w:rsidP="002961CC">
            <w:pPr>
              <w:jc w:val="center"/>
              <w:rPr>
                <w:b/>
                <w:bCs/>
                <w:sz w:val="28"/>
                <w:szCs w:val="28"/>
              </w:rPr>
            </w:pPr>
            <w:r w:rsidRPr="002961CC">
              <w:rPr>
                <w:b/>
                <w:bCs/>
                <w:sz w:val="28"/>
                <w:szCs w:val="28"/>
              </w:rPr>
              <w:t>Tipo de Manifestação</w:t>
            </w:r>
          </w:p>
        </w:tc>
        <w:tc>
          <w:tcPr>
            <w:tcW w:w="1699" w:type="dxa"/>
          </w:tcPr>
          <w:p w:rsidR="002961CC" w:rsidRPr="002961CC" w:rsidRDefault="002961CC" w:rsidP="002961CC">
            <w:pPr>
              <w:spacing w:before="160"/>
              <w:jc w:val="center"/>
              <w:rPr>
                <w:b/>
                <w:bCs/>
                <w:sz w:val="28"/>
                <w:szCs w:val="28"/>
              </w:rPr>
            </w:pPr>
            <w:r w:rsidRPr="002961CC">
              <w:rPr>
                <w:b/>
                <w:bCs/>
                <w:sz w:val="28"/>
                <w:szCs w:val="28"/>
              </w:rPr>
              <w:t>Recebidas</w:t>
            </w:r>
          </w:p>
        </w:tc>
        <w:tc>
          <w:tcPr>
            <w:tcW w:w="1699" w:type="dxa"/>
          </w:tcPr>
          <w:p w:rsidR="002961CC" w:rsidRPr="002961CC" w:rsidRDefault="002961CC" w:rsidP="002961CC">
            <w:pPr>
              <w:spacing w:before="160"/>
              <w:jc w:val="center"/>
              <w:rPr>
                <w:b/>
                <w:bCs/>
                <w:sz w:val="28"/>
                <w:szCs w:val="28"/>
              </w:rPr>
            </w:pPr>
            <w:r w:rsidRPr="002961CC">
              <w:rPr>
                <w:b/>
                <w:bCs/>
                <w:sz w:val="28"/>
                <w:szCs w:val="28"/>
              </w:rPr>
              <w:t>Finalizadas</w:t>
            </w:r>
          </w:p>
        </w:tc>
        <w:tc>
          <w:tcPr>
            <w:tcW w:w="1699" w:type="dxa"/>
          </w:tcPr>
          <w:p w:rsidR="002961CC" w:rsidRPr="002961CC" w:rsidRDefault="002961CC" w:rsidP="002961CC">
            <w:pPr>
              <w:jc w:val="center"/>
              <w:rPr>
                <w:b/>
                <w:bCs/>
                <w:sz w:val="28"/>
                <w:szCs w:val="28"/>
              </w:rPr>
            </w:pPr>
            <w:r w:rsidRPr="002961CC">
              <w:rPr>
                <w:b/>
                <w:bCs/>
                <w:sz w:val="28"/>
                <w:szCs w:val="28"/>
              </w:rPr>
              <w:t>Em andamento</w:t>
            </w:r>
          </w:p>
        </w:tc>
        <w:tc>
          <w:tcPr>
            <w:tcW w:w="1699" w:type="dxa"/>
          </w:tcPr>
          <w:p w:rsidR="002961CC" w:rsidRPr="002961CC" w:rsidRDefault="002961CC" w:rsidP="002961CC">
            <w:pPr>
              <w:spacing w:before="160"/>
              <w:jc w:val="center"/>
              <w:rPr>
                <w:b/>
                <w:bCs/>
                <w:sz w:val="28"/>
                <w:szCs w:val="28"/>
              </w:rPr>
            </w:pPr>
            <w:r w:rsidRPr="002961CC">
              <w:rPr>
                <w:b/>
                <w:bCs/>
                <w:sz w:val="28"/>
                <w:szCs w:val="28"/>
              </w:rPr>
              <w:t>Arquivadas</w:t>
            </w:r>
          </w:p>
        </w:tc>
      </w:tr>
      <w:tr w:rsidR="002961CC" w:rsidTr="002961CC">
        <w:tc>
          <w:tcPr>
            <w:tcW w:w="1698" w:type="dxa"/>
          </w:tcPr>
          <w:p w:rsidR="002961CC" w:rsidRDefault="002961CC" w:rsidP="00324C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Elogios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1CC" w:rsidTr="002961CC">
        <w:tc>
          <w:tcPr>
            <w:tcW w:w="1698" w:type="dxa"/>
          </w:tcPr>
          <w:p w:rsidR="002961CC" w:rsidRDefault="002961CC" w:rsidP="00324C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Reclamações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1CC" w:rsidTr="002961CC">
        <w:tc>
          <w:tcPr>
            <w:tcW w:w="1698" w:type="dxa"/>
          </w:tcPr>
          <w:p w:rsidR="002961CC" w:rsidRDefault="002961CC" w:rsidP="00324C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Sugestões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1CC" w:rsidTr="002961CC">
        <w:tc>
          <w:tcPr>
            <w:tcW w:w="1698" w:type="dxa"/>
          </w:tcPr>
          <w:p w:rsidR="002961CC" w:rsidRDefault="002961CC" w:rsidP="00324C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Denúncias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1CC" w:rsidTr="002961CC">
        <w:tc>
          <w:tcPr>
            <w:tcW w:w="1698" w:type="dxa"/>
          </w:tcPr>
          <w:p w:rsidR="002961CC" w:rsidRDefault="002961CC" w:rsidP="00324C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Solicitações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2961CC" w:rsidRDefault="002961CC" w:rsidP="00296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961CC" w:rsidRDefault="002961CC" w:rsidP="00324C66">
      <w:pPr>
        <w:ind w:left="360"/>
        <w:jc w:val="both"/>
        <w:rPr>
          <w:sz w:val="28"/>
          <w:szCs w:val="28"/>
        </w:rPr>
      </w:pPr>
    </w:p>
    <w:p w:rsidR="002961CC" w:rsidRDefault="002961CC" w:rsidP="002961CC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Manifestações pertinentes à Prefeitura Municipal de Mostardas:</w:t>
      </w:r>
    </w:p>
    <w:p w:rsidR="002961CC" w:rsidRDefault="002961CC" w:rsidP="002961CC">
      <w:pPr>
        <w:ind w:left="360"/>
        <w:jc w:val="both"/>
        <w:rPr>
          <w:sz w:val="28"/>
          <w:szCs w:val="28"/>
        </w:rPr>
      </w:pPr>
      <w:r w:rsidRPr="002961CC">
        <w:rPr>
          <w:sz w:val="28"/>
          <w:szCs w:val="28"/>
        </w:rPr>
        <w:t xml:space="preserve">Solicitações, reclamações e denúncias acerca das obras e serviços realizados pelo Poder Executivo, nos espaços públicos </w:t>
      </w:r>
      <w:r>
        <w:rPr>
          <w:sz w:val="28"/>
          <w:szCs w:val="28"/>
        </w:rPr>
        <w:t>m</w:t>
      </w:r>
      <w:r w:rsidRPr="002961CC">
        <w:rPr>
          <w:sz w:val="28"/>
          <w:szCs w:val="28"/>
        </w:rPr>
        <w:t>unicipais.</w:t>
      </w:r>
    </w:p>
    <w:p w:rsidR="002961CC" w:rsidRDefault="002961CC" w:rsidP="002961CC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Manifestações pertinentes aos setores internos da Câmara Municipal:</w:t>
      </w:r>
    </w:p>
    <w:p w:rsidR="002961CC" w:rsidRDefault="002961CC" w:rsidP="002961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Não houve.</w:t>
      </w:r>
    </w:p>
    <w:p w:rsidR="002961CC" w:rsidRDefault="002961CC" w:rsidP="002961CC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Considerações Finais</w:t>
      </w:r>
    </w:p>
    <w:p w:rsidR="0018022A" w:rsidRDefault="0018022A" w:rsidP="0018022A">
      <w:pPr>
        <w:ind w:left="360"/>
        <w:jc w:val="both"/>
        <w:rPr>
          <w:sz w:val="28"/>
          <w:szCs w:val="28"/>
        </w:rPr>
      </w:pPr>
      <w:r w:rsidRPr="0018022A">
        <w:rPr>
          <w:sz w:val="28"/>
          <w:szCs w:val="28"/>
        </w:rPr>
        <w:t>Considerando que este instrumento de acesso a transparência pública ainda não é de todo conhecimento da população de um modo geral</w:t>
      </w:r>
      <w:r w:rsidR="00475B0F">
        <w:rPr>
          <w:sz w:val="28"/>
          <w:szCs w:val="28"/>
        </w:rPr>
        <w:t>,</w:t>
      </w:r>
      <w:r w:rsidRPr="0018022A">
        <w:rPr>
          <w:sz w:val="28"/>
          <w:szCs w:val="28"/>
        </w:rPr>
        <w:t xml:space="preserve"> </w:t>
      </w:r>
      <w:r w:rsidR="00475B0F">
        <w:rPr>
          <w:sz w:val="28"/>
          <w:szCs w:val="28"/>
        </w:rPr>
        <w:t>é</w:t>
      </w:r>
      <w:r w:rsidRPr="0018022A">
        <w:rPr>
          <w:sz w:val="28"/>
          <w:szCs w:val="28"/>
        </w:rPr>
        <w:t xml:space="preserve"> uma ferramenta </w:t>
      </w:r>
      <w:r>
        <w:rPr>
          <w:sz w:val="28"/>
          <w:szCs w:val="28"/>
        </w:rPr>
        <w:t xml:space="preserve">de acesso </w:t>
      </w:r>
      <w:r w:rsidR="00475B0F">
        <w:rPr>
          <w:sz w:val="28"/>
          <w:szCs w:val="28"/>
        </w:rPr>
        <w:t>fácil</w:t>
      </w:r>
      <w:r>
        <w:rPr>
          <w:sz w:val="28"/>
          <w:szCs w:val="28"/>
        </w:rPr>
        <w:t xml:space="preserve"> disponibilizado aos cidadão</w:t>
      </w:r>
      <w:r w:rsidR="00AA1F75">
        <w:rPr>
          <w:sz w:val="28"/>
          <w:szCs w:val="28"/>
        </w:rPr>
        <w:t>s</w:t>
      </w:r>
      <w:r>
        <w:rPr>
          <w:sz w:val="28"/>
          <w:szCs w:val="28"/>
        </w:rPr>
        <w:t>, mesmo que ainda pouco utilizado, transmite uma sensação de maior valorização da participação direta das pessoas.</w:t>
      </w:r>
    </w:p>
    <w:p w:rsidR="0018022A" w:rsidRPr="0018022A" w:rsidRDefault="0018022A" w:rsidP="001802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Estas considerações acima descritas, forma extraídas de comentários informais de cidadãos da comunidade mostardense, sobre a disponibilização do portal da ouvidoria desta Casa Legislativa. Sobre o resultado concreto, ainda que até a presente data está meio contido, espera-se que no decorrer do tempo mediato, a comunidade terá uma utilização mais efetiva.</w:t>
      </w:r>
    </w:p>
    <w:sectPr w:rsidR="0018022A" w:rsidRPr="001802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B9E" w:rsidRDefault="00615B9E" w:rsidP="00746318">
      <w:pPr>
        <w:spacing w:after="0" w:line="240" w:lineRule="auto"/>
      </w:pPr>
      <w:r>
        <w:separator/>
      </w:r>
    </w:p>
  </w:endnote>
  <w:endnote w:type="continuationSeparator" w:id="0">
    <w:p w:rsidR="00615B9E" w:rsidRDefault="00615B9E" w:rsidP="0074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318" w:rsidRPr="00C36113" w:rsidRDefault="00746318" w:rsidP="00746318">
    <w:pPr>
      <w:pStyle w:val="Rodap"/>
      <w:jc w:val="center"/>
      <w:rPr>
        <w:rFonts w:ascii="Calibri" w:hAnsi="Calibri" w:cs="Arial"/>
        <w:b/>
        <w:bCs/>
      </w:rPr>
    </w:pPr>
    <w:r w:rsidRPr="00C36113">
      <w:rPr>
        <w:rFonts w:ascii="Calibri" w:hAnsi="Calibri" w:cs="Arial"/>
        <w:b/>
        <w:bCs/>
      </w:rPr>
      <w:t>“Doe Órgãos, Doe Sangue- Salve Vidas”.</w:t>
    </w:r>
  </w:p>
  <w:p w:rsidR="00746318" w:rsidRPr="00C36113" w:rsidRDefault="00746318" w:rsidP="00746318">
    <w:pPr>
      <w:pStyle w:val="Rodap"/>
      <w:jc w:val="center"/>
      <w:rPr>
        <w:rFonts w:ascii="Calibri" w:hAnsi="Calibri" w:cs="Arial"/>
      </w:rPr>
    </w:pPr>
    <w:r w:rsidRPr="00C36113">
      <w:rPr>
        <w:rFonts w:ascii="Calibri" w:hAnsi="Calibri" w:cs="Arial"/>
      </w:rPr>
      <w:t>Rua XV de Novembro, 648- Calçadão Chico Pedro – Mostardas – RS CEP. 96270-000</w:t>
    </w:r>
  </w:p>
  <w:p w:rsidR="00746318" w:rsidRPr="00C36113" w:rsidRDefault="00746318" w:rsidP="00746318">
    <w:pPr>
      <w:pStyle w:val="Rodap"/>
      <w:ind w:right="360"/>
      <w:jc w:val="center"/>
      <w:rPr>
        <w:rFonts w:ascii="Calibri" w:hAnsi="Calibri" w:cs="Arial"/>
      </w:rPr>
    </w:pPr>
    <w:r w:rsidRPr="00C36113">
      <w:rPr>
        <w:rFonts w:ascii="Calibri" w:hAnsi="Calibri" w:cs="Arial"/>
      </w:rPr>
      <w:t xml:space="preserve">Fone: </w:t>
    </w:r>
    <w:r>
      <w:rPr>
        <w:rFonts w:ascii="Calibri" w:hAnsi="Calibri" w:cs="Arial"/>
      </w:rPr>
      <w:t>(</w:t>
    </w:r>
    <w:r w:rsidRPr="00C36113">
      <w:rPr>
        <w:rFonts w:ascii="Calibri" w:hAnsi="Calibri" w:cs="Arial"/>
      </w:rPr>
      <w:t>51</w:t>
    </w:r>
    <w:r>
      <w:rPr>
        <w:rFonts w:ascii="Calibri" w:hAnsi="Calibri" w:cs="Arial"/>
      </w:rPr>
      <w:t>)</w:t>
    </w:r>
    <w:r w:rsidRPr="00C36113">
      <w:rPr>
        <w:rFonts w:ascii="Calibri" w:hAnsi="Calibri" w:cs="Arial"/>
      </w:rPr>
      <w:t xml:space="preserve"> 3673</w:t>
    </w:r>
    <w:r>
      <w:rPr>
        <w:rFonts w:ascii="Calibri" w:hAnsi="Calibri" w:cs="Arial"/>
      </w:rPr>
      <w:t xml:space="preserve"> </w:t>
    </w:r>
    <w:r w:rsidRPr="00C36113">
      <w:rPr>
        <w:rFonts w:ascii="Calibri" w:hAnsi="Calibri" w:cs="Arial"/>
      </w:rPr>
      <w:t xml:space="preserve">1534 </w:t>
    </w:r>
    <w:r>
      <w:rPr>
        <w:rFonts w:ascii="Calibri" w:hAnsi="Calibri" w:cs="Arial"/>
      </w:rPr>
      <w:t>–</w:t>
    </w:r>
    <w:r w:rsidRPr="00C36113">
      <w:rPr>
        <w:rFonts w:ascii="Calibri" w:hAnsi="Calibri" w:cs="Arial"/>
      </w:rPr>
      <w:t xml:space="preserve"> </w:t>
    </w:r>
    <w:r>
      <w:rPr>
        <w:rFonts w:ascii="Calibri" w:hAnsi="Calibri" w:cs="Arial"/>
      </w:rPr>
      <w:t>(</w:t>
    </w:r>
    <w:r w:rsidRPr="00C36113">
      <w:rPr>
        <w:rFonts w:ascii="Calibri" w:hAnsi="Calibri" w:cs="Arial"/>
      </w:rPr>
      <w:t>51</w:t>
    </w:r>
    <w:r>
      <w:rPr>
        <w:rFonts w:ascii="Calibri" w:hAnsi="Calibri" w:cs="Arial"/>
      </w:rPr>
      <w:t>)</w:t>
    </w:r>
    <w:r w:rsidRPr="00C36113">
      <w:rPr>
        <w:rFonts w:ascii="Calibri" w:hAnsi="Calibri" w:cs="Arial"/>
      </w:rPr>
      <w:t xml:space="preserve"> 3673</w:t>
    </w:r>
    <w:r>
      <w:rPr>
        <w:rFonts w:ascii="Calibri" w:hAnsi="Calibri" w:cs="Arial"/>
      </w:rPr>
      <w:t xml:space="preserve"> </w:t>
    </w:r>
    <w:r w:rsidRPr="00C36113">
      <w:rPr>
        <w:rFonts w:ascii="Calibri" w:hAnsi="Calibri" w:cs="Arial"/>
      </w:rPr>
      <w:t>1598</w:t>
    </w:r>
    <w:r>
      <w:rPr>
        <w:rFonts w:ascii="Calibri" w:hAnsi="Calibri" w:cs="Arial"/>
      </w:rPr>
      <w:t xml:space="preserve"> – (51) 3673 1540 – (51) 3673 1415</w:t>
    </w:r>
  </w:p>
  <w:p w:rsidR="00746318" w:rsidRDefault="00746318" w:rsidP="0074631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B9E" w:rsidRDefault="00615B9E" w:rsidP="00746318">
      <w:pPr>
        <w:spacing w:after="0" w:line="240" w:lineRule="auto"/>
      </w:pPr>
      <w:r>
        <w:separator/>
      </w:r>
    </w:p>
  </w:footnote>
  <w:footnote w:type="continuationSeparator" w:id="0">
    <w:p w:rsidR="00615B9E" w:rsidRDefault="00615B9E" w:rsidP="0074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318" w:rsidRDefault="00746318" w:rsidP="00746318">
    <w:pPr>
      <w:pStyle w:val="Cabealho"/>
      <w:jc w:val="center"/>
    </w:pPr>
    <w:r>
      <w:rPr>
        <w:noProof/>
      </w:rPr>
      <w:drawing>
        <wp:inline distT="0" distB="0" distL="0" distR="0">
          <wp:extent cx="776914" cy="81915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vetori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41" cy="863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6318" w:rsidRPr="00746318" w:rsidRDefault="00746318" w:rsidP="00746318">
    <w:pPr>
      <w:pStyle w:val="Cabealho"/>
      <w:jc w:val="center"/>
      <w:rPr>
        <w:b/>
        <w:bCs/>
        <w:sz w:val="24"/>
        <w:szCs w:val="24"/>
      </w:rPr>
    </w:pPr>
    <w:r w:rsidRPr="00746318">
      <w:rPr>
        <w:b/>
        <w:bCs/>
        <w:sz w:val="24"/>
        <w:szCs w:val="24"/>
      </w:rPr>
      <w:t>ESTADO DO RIO GRANDE DO SUL</w:t>
    </w:r>
  </w:p>
  <w:p w:rsidR="00746318" w:rsidRPr="00746318" w:rsidRDefault="00746318" w:rsidP="00746318">
    <w:pPr>
      <w:pStyle w:val="Cabealho"/>
      <w:jc w:val="center"/>
      <w:rPr>
        <w:b/>
        <w:bCs/>
        <w:sz w:val="24"/>
        <w:szCs w:val="24"/>
      </w:rPr>
    </w:pPr>
    <w:r w:rsidRPr="00746318">
      <w:rPr>
        <w:b/>
        <w:bCs/>
        <w:sz w:val="24"/>
        <w:szCs w:val="24"/>
      </w:rPr>
      <w:t>CÂMARA MUNICIPAL DE MOSTARDAS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0BFF"/>
    <w:multiLevelType w:val="hybridMultilevel"/>
    <w:tmpl w:val="0448BF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18"/>
    <w:rsid w:val="000504AE"/>
    <w:rsid w:val="000E18F8"/>
    <w:rsid w:val="0018022A"/>
    <w:rsid w:val="001F237F"/>
    <w:rsid w:val="002961CC"/>
    <w:rsid w:val="002B0C3B"/>
    <w:rsid w:val="00324C66"/>
    <w:rsid w:val="003A777B"/>
    <w:rsid w:val="00454BCC"/>
    <w:rsid w:val="00475B0F"/>
    <w:rsid w:val="005B7791"/>
    <w:rsid w:val="005D2E93"/>
    <w:rsid w:val="00615B9E"/>
    <w:rsid w:val="00746318"/>
    <w:rsid w:val="007B525C"/>
    <w:rsid w:val="00A841DC"/>
    <w:rsid w:val="00AA1F75"/>
    <w:rsid w:val="00D45EA2"/>
    <w:rsid w:val="00EA52AC"/>
    <w:rsid w:val="00FA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BA5E2"/>
  <w15:chartTrackingRefBased/>
  <w15:docId w15:val="{DE6DDAF9-0594-43C1-89A0-550C273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318"/>
  </w:style>
  <w:style w:type="paragraph" w:styleId="Rodap">
    <w:name w:val="footer"/>
    <w:basedOn w:val="Normal"/>
    <w:link w:val="RodapChar"/>
    <w:unhideWhenUsed/>
    <w:rsid w:val="00746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46318"/>
  </w:style>
  <w:style w:type="paragraph" w:styleId="PargrafodaLista">
    <w:name w:val="List Paragraph"/>
    <w:basedOn w:val="Normal"/>
    <w:uiPriority w:val="34"/>
    <w:qFormat/>
    <w:rsid w:val="00324C66"/>
    <w:pPr>
      <w:ind w:left="720"/>
      <w:contextualSpacing/>
    </w:pPr>
  </w:style>
  <w:style w:type="table" w:styleId="Tabelacomgrade">
    <w:name w:val="Table Grid"/>
    <w:basedOn w:val="Tabelanormal"/>
    <w:uiPriority w:val="39"/>
    <w:rsid w:val="0029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2019-08-15T11:51:00Z</dcterms:created>
  <dcterms:modified xsi:type="dcterms:W3CDTF">2019-08-15T12:43:00Z</dcterms:modified>
</cp:coreProperties>
</file>