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6"/>
        <w:gridCol w:w="2984"/>
        <w:gridCol w:w="1714"/>
        <w:gridCol w:w="1280"/>
      </w:tblGrid>
      <w:tr>
        <w:trPr>
          <w:trHeight w:val="285" w:hRule="atLeast"/>
        </w:trPr>
        <w:tc>
          <w:tcPr>
            <w:tcW w:w="407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Órgão e Unidade</w:t>
            </w:r>
          </w:p>
        </w:tc>
        <w:tc>
          <w:tcPr>
            <w:tcW w:w="298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Despesas Correntes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Despesas de Capital</w:t>
            </w:r>
          </w:p>
        </w:tc>
        <w:tc>
          <w:tcPr>
            <w:tcW w:w="12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60"/>
              <w:rPr>
                <w:sz w:val="16"/>
              </w:rPr>
            </w:pPr>
            <w:r>
              <w:rPr>
                <w:w w:val="90"/>
                <w:sz w:val="16"/>
              </w:rPr>
              <w:t>Total</w:t>
            </w:r>
          </w:p>
        </w:tc>
      </w:tr>
      <w:tr>
        <w:trPr>
          <w:trHeight w:val="257" w:hRule="atLeast"/>
        </w:trPr>
        <w:tc>
          <w:tcPr>
            <w:tcW w:w="4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ASSESSORIA JURIDICA</w:t>
            </w:r>
          </w:p>
        </w:tc>
        <w:tc>
          <w:tcPr>
            <w:tcW w:w="29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151.957,09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3.126,90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155.083,99</w:t>
            </w:r>
          </w:p>
        </w:tc>
      </w:tr>
      <w:tr>
        <w:trPr>
          <w:trHeight w:val="296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Departamento Juridico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151.957,09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3.126,90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155.083,99</w:t>
            </w:r>
          </w:p>
        </w:tc>
      </w:tr>
      <w:tr>
        <w:trPr>
          <w:trHeight w:val="296" w:hRule="atLeast"/>
        </w:trPr>
        <w:tc>
          <w:tcPr>
            <w:tcW w:w="4076" w:type="dxa"/>
          </w:tcPr>
          <w:p>
            <w:pPr>
              <w:pStyle w:val="TableParagraph"/>
              <w:spacing w:before="80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ADMINISTRACAO SUPERIOR</w:t>
            </w:r>
          </w:p>
        </w:tc>
        <w:tc>
          <w:tcPr>
            <w:tcW w:w="2984" w:type="dxa"/>
          </w:tcPr>
          <w:p>
            <w:pPr>
              <w:pStyle w:val="TableParagraph"/>
              <w:spacing w:before="80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605.191,18</w:t>
            </w:r>
          </w:p>
        </w:tc>
        <w:tc>
          <w:tcPr>
            <w:tcW w:w="1714" w:type="dxa"/>
          </w:tcPr>
          <w:p>
            <w:pPr>
              <w:pStyle w:val="TableParagraph"/>
              <w:spacing w:before="80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75.988,10</w:t>
            </w:r>
          </w:p>
        </w:tc>
        <w:tc>
          <w:tcPr>
            <w:tcW w:w="1280" w:type="dxa"/>
          </w:tcPr>
          <w:p>
            <w:pPr>
              <w:pStyle w:val="TableParagraph"/>
              <w:spacing w:before="80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681.179,28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Gabinete do Prefeito e Vice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593.035,53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74.945,80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667.981,33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DEFESA CIVIL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12.155,65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1.042,30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13.197,95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ADMINISTRACAO GERAL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1.113.980,51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69.439,50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1.183.420,01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Secretaria da Administracao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660.156,90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12.557,28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672.714,18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Centro Administrativo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19.282,55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49.690,35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68.972,90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Departamento de Pessoal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75.785,21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4.169,20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79.954,41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Encargos Gerais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245.769,65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245.769,65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Controle Interno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96.928,70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3.022,67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99.951,37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ASSISTENCIA ALIMENTAR AO SERVIDOR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16.057,50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16.057,50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ADMINISTRACAO FINANCEIRA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991.503,09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171.113,35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1.162.616,44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Fazenda e Contadoria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629.386,53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163.338,40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792.724,93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Arrecadacao e Fiscalizacao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362.116,56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7.774,95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369.891,51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PLANEJAMENTO E COORDENACAO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254.494,54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16.462,26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270.956,80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Planejamento e Engenharia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210.092,56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6.253,80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216.346,36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Industria, Comercio e Servicos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44.401,98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10.208,46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54.610,44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AGRICULTURA, ABASTECIMENTO E MEIO AMBIENTE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806.975,08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78.238,86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885.213,94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Secretaria de Agricultura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445.103,58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14.377,66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459.481,24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Fundo de Apoio e Desenvolvimento Agropecuario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342.673,55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61.776,60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404.450,15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Controle e Presenvacao Ambiental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19.197,95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2.084,60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21.282,55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EDUCACAO, CULTURA E DESPORTO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4.483.587,71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493.845,25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4.977.432,96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Secretaria da Educacao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419.451,01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12.507,60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431.958,61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Educacao Infantil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634.598,33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53.113,35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687.711,68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Merenda Escolar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181.453,00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181.453,00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FUNDEB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1.706.069,28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20.000,00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1.726.069,28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Ensino Fundamental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557.950,02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69.930,60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627.880,62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Transporte Escolar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674.456,92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304.940,00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979.396,92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Cultura e Tradicao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125.274,70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15.126,80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140.401,50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Ensino Superior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60.800,00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60.800,00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ESPORTE, LAZER e EVENTOS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100.180,85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18.226,90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118.407,75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Gestao Democratica de Esnsino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23.353,60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23.353,60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OBRAS, VIACAO E SERVICOS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1.741.854,22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1.131.823,02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2.873.677,24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Secretaria de Obras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875.806,46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8.338,40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884.144,86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Obras e Servicos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108.150,91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46.269,00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154.419,91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Energia e Iluminacao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26.057,50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6.253,80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32.311,30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Infra Estrutura Urbana e Rural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117.903,50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1.015.124,32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1.133.027,82</w:t>
            </w:r>
          </w:p>
        </w:tc>
      </w:tr>
      <w:tr>
        <w:trPr>
          <w:trHeight w:val="216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PARQUE DE MÁQUINAS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381.519,15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26.480,50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407.999,65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Coleta e Destinacao de Residuos Solidos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40.649,70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Saneamento e Distribuicao de Agua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191.767,00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29.357,00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221.124,00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SAUDE E SANEAMENTO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3.365.466,34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82.276,70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3.447.743,04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Secretaria Municipal da Saude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680.954,17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12.338,40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693.292,57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Fundo Municipal da Saude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2.684.512,17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69.938,30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2.754.450,47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ASSISTENCIA SOCIAL, TRABALHO E HABITAÇÃO</w:t>
            </w:r>
          </w:p>
        </w:tc>
        <w:tc>
          <w:tcPr>
            <w:tcW w:w="2984" w:type="dxa"/>
          </w:tcPr>
          <w:p>
            <w:pPr>
              <w:pStyle w:val="TableParagraph"/>
              <w:spacing w:before="8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1.177.871,90</w:t>
            </w:r>
          </w:p>
        </w:tc>
        <w:tc>
          <w:tcPr>
            <w:tcW w:w="1714" w:type="dxa"/>
          </w:tcPr>
          <w:p>
            <w:pPr>
              <w:pStyle w:val="TableParagraph"/>
              <w:spacing w:before="8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401.438,00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1.579.309,90</w:t>
            </w:r>
          </w:p>
        </w:tc>
      </w:tr>
      <w:tr>
        <w:trPr>
          <w:trHeight w:val="223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Fundo Municipal Assistencia Social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1.000.661,00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398.438,00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1.399.099,00</w:t>
            </w:r>
          </w:p>
        </w:tc>
      </w:tr>
      <w:tr>
        <w:trPr>
          <w:trHeight w:val="215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w w:val="95"/>
                <w:sz w:val="16"/>
              </w:rPr>
              <w:t>FUNDO</w:t>
            </w:r>
            <w:r>
              <w:rPr>
                <w:spacing w:val="-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MUNICIPAL</w:t>
            </w:r>
            <w:r>
              <w:rPr>
                <w:spacing w:val="-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DA</w:t>
            </w:r>
            <w:r>
              <w:rPr>
                <w:spacing w:val="-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CRIANÇA</w:t>
            </w:r>
            <w:r>
              <w:rPr>
                <w:spacing w:val="-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2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</w:t>
            </w:r>
            <w:r>
              <w:rPr>
                <w:spacing w:val="-2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ADOLESCENTE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47.000,00</w:t>
            </w:r>
          </w:p>
        </w:tc>
      </w:tr>
      <w:tr>
        <w:trPr>
          <w:trHeight w:val="290" w:hRule="atLeast"/>
        </w:trPr>
        <w:tc>
          <w:tcPr>
            <w:tcW w:w="4076" w:type="dxa"/>
          </w:tcPr>
          <w:p>
            <w:pPr>
              <w:pStyle w:val="TableParagraph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MANUTENÇÃO DO CONSELHO TUTELAR.</w:t>
            </w:r>
          </w:p>
        </w:tc>
        <w:tc>
          <w:tcPr>
            <w:tcW w:w="2984" w:type="dxa"/>
          </w:tcPr>
          <w:p>
            <w:pPr>
              <w:pStyle w:val="TableParagraph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130.210,90</w:t>
            </w:r>
          </w:p>
        </w:tc>
        <w:tc>
          <w:tcPr>
            <w:tcW w:w="1714" w:type="dxa"/>
          </w:tcPr>
          <w:p>
            <w:pPr>
              <w:pStyle w:val="TableParagraph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3.000,00</w:t>
            </w:r>
          </w:p>
        </w:tc>
        <w:tc>
          <w:tcPr>
            <w:tcW w:w="1280" w:type="dxa"/>
          </w:tcPr>
          <w:p>
            <w:pPr>
              <w:pStyle w:val="TableParagraph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133.210,90</w:t>
            </w:r>
          </w:p>
        </w:tc>
      </w:tr>
      <w:tr>
        <w:trPr>
          <w:trHeight w:val="297" w:hRule="atLeast"/>
        </w:trPr>
        <w:tc>
          <w:tcPr>
            <w:tcW w:w="4076" w:type="dxa"/>
          </w:tcPr>
          <w:p>
            <w:pPr>
              <w:pStyle w:val="TableParagraph"/>
              <w:spacing w:before="8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RESERVAS</w:t>
            </w:r>
            <w:r>
              <w:rPr>
                <w:w w:val="91"/>
                <w:sz w:val="16"/>
              </w:rPr>
              <w:t> </w:t>
            </w:r>
          </w:p>
        </w:tc>
        <w:tc>
          <w:tcPr>
            <w:tcW w:w="298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>
            <w:pPr>
              <w:pStyle w:val="TableParagraph"/>
              <w:spacing w:before="8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</w:tr>
      <w:tr>
        <w:trPr>
          <w:trHeight w:val="308" w:hRule="atLeast"/>
        </w:trPr>
        <w:tc>
          <w:tcPr>
            <w:tcW w:w="4076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Reserva de Contingencia</w:t>
            </w:r>
          </w:p>
        </w:tc>
        <w:tc>
          <w:tcPr>
            <w:tcW w:w="2984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1"/>
                <w:sz w:val="16"/>
              </w:rPr>
              <w:t> </w:t>
            </w:r>
            <w:r>
              <w:rPr>
                <w:w w:val="90"/>
                <w:sz w:val="16"/>
              </w:rPr>
              <w:t>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305.000,00</w:t>
            </w:r>
          </w:p>
        </w:tc>
      </w:tr>
      <w:tr>
        <w:trPr>
          <w:trHeight w:val="247" w:hRule="atLeast"/>
        </w:trPr>
        <w:tc>
          <w:tcPr>
            <w:tcW w:w="4076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984" w:type="dxa"/>
          </w:tcPr>
          <w:p>
            <w:pPr>
              <w:pStyle w:val="TableParagraph"/>
              <w:tabs>
                <w:tab w:pos="1845" w:val="left" w:leader="none"/>
              </w:tabs>
              <w:spacing w:line="129" w:lineRule="exact" w:before="98"/>
              <w:ind w:right="9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20"/>
                <w:sz w:val="13"/>
              </w:rPr>
              <w:t>Total</w:t>
            </w:r>
            <w:r>
              <w:rPr>
                <w:rFonts w:ascii="Microsoft Sans Serif"/>
                <w:spacing w:val="-1"/>
                <w:w w:val="120"/>
                <w:sz w:val="13"/>
              </w:rPr>
              <w:t> </w:t>
            </w:r>
            <w:r>
              <w:rPr>
                <w:rFonts w:ascii="Microsoft Sans Serif"/>
                <w:w w:val="120"/>
                <w:sz w:val="13"/>
              </w:rPr>
              <w:t>por entidade:</w:t>
              <w:tab/>
            </w:r>
            <w:r>
              <w:rPr>
                <w:rFonts w:ascii="Microsoft Sans Serif"/>
                <w:spacing w:val="-1"/>
                <w:w w:val="110"/>
                <w:sz w:val="13"/>
              </w:rPr>
              <w:t>14.692.881,66</w:t>
            </w:r>
          </w:p>
        </w:tc>
        <w:tc>
          <w:tcPr>
            <w:tcW w:w="1714" w:type="dxa"/>
          </w:tcPr>
          <w:p>
            <w:pPr>
              <w:pStyle w:val="TableParagraph"/>
              <w:spacing w:line="129" w:lineRule="exact" w:before="98"/>
              <w:ind w:right="29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2.523.751,94</w:t>
            </w:r>
          </w:p>
        </w:tc>
        <w:tc>
          <w:tcPr>
            <w:tcW w:w="1280" w:type="dxa"/>
          </w:tcPr>
          <w:p>
            <w:pPr>
              <w:pStyle w:val="TableParagraph"/>
              <w:spacing w:line="129" w:lineRule="exact" w:before="98"/>
              <w:ind w:right="6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17.521.633,60</w:t>
            </w:r>
          </w:p>
        </w:tc>
      </w:tr>
    </w:tbl>
    <w:p>
      <w:pPr>
        <w:spacing w:after="0" w:line="129" w:lineRule="exact"/>
        <w:rPr>
          <w:rFonts w:ascii="Microsoft Sans Serif"/>
          <w:sz w:val="13"/>
        </w:rPr>
        <w:sectPr>
          <w:headerReference w:type="default" r:id="rId5"/>
          <w:type w:val="continuous"/>
          <w:pgSz w:w="11900" w:h="16840"/>
          <w:pgMar w:header="41" w:top="1620" w:bottom="280" w:left="0" w:right="1680"/>
        </w:sectPr>
      </w:pPr>
    </w:p>
    <w:tbl>
      <w:tblPr>
        <w:tblW w:w="0" w:type="auto"/>
        <w:jc w:val="left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4"/>
        <w:gridCol w:w="3596"/>
        <w:gridCol w:w="1714"/>
        <w:gridCol w:w="1280"/>
      </w:tblGrid>
      <w:tr>
        <w:trPr>
          <w:trHeight w:val="285" w:hRule="atLeast"/>
        </w:trPr>
        <w:tc>
          <w:tcPr>
            <w:tcW w:w="346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Órgão e Unidade</w:t>
            </w:r>
          </w:p>
        </w:tc>
        <w:tc>
          <w:tcPr>
            <w:tcW w:w="35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Despesas Correntes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Despesas de Capital</w:t>
            </w:r>
          </w:p>
        </w:tc>
        <w:tc>
          <w:tcPr>
            <w:tcW w:w="128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6"/>
              <w:ind w:right="60"/>
              <w:rPr>
                <w:sz w:val="16"/>
              </w:rPr>
            </w:pPr>
            <w:r>
              <w:rPr>
                <w:w w:val="90"/>
                <w:sz w:val="16"/>
              </w:rPr>
              <w:t>Total</w:t>
            </w:r>
          </w:p>
        </w:tc>
      </w:tr>
      <w:tr>
        <w:trPr>
          <w:trHeight w:val="257" w:hRule="atLeast"/>
        </w:trPr>
        <w:tc>
          <w:tcPr>
            <w:tcW w:w="34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11"/>
              <w:jc w:val="left"/>
              <w:rPr>
                <w:sz w:val="16"/>
              </w:rPr>
            </w:pPr>
            <w:r>
              <w:rPr>
                <w:sz w:val="16"/>
              </w:rPr>
              <w:t>LEGISLATIVO MUNICIPAL</w:t>
            </w:r>
          </w:p>
        </w:tc>
        <w:tc>
          <w:tcPr>
            <w:tcW w:w="359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834.000,00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20.000,00</w:t>
            </w:r>
          </w:p>
        </w:tc>
        <w:tc>
          <w:tcPr>
            <w:tcW w:w="128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</w:tr>
      <w:tr>
        <w:trPr>
          <w:trHeight w:val="307" w:hRule="atLeast"/>
        </w:trPr>
        <w:tc>
          <w:tcPr>
            <w:tcW w:w="3464" w:type="dxa"/>
          </w:tcPr>
          <w:p>
            <w:pPr>
              <w:pStyle w:val="TableParagraph"/>
              <w:spacing w:before="14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Camara Municipal de Vereadores</w:t>
            </w:r>
            <w:r>
              <w:rPr>
                <w:w w:val="91"/>
                <w:sz w:val="16"/>
              </w:rPr>
              <w:t>          </w:t>
            </w:r>
          </w:p>
        </w:tc>
        <w:tc>
          <w:tcPr>
            <w:tcW w:w="3596" w:type="dxa"/>
          </w:tcPr>
          <w:p>
            <w:pPr>
              <w:pStyle w:val="TableParagraph"/>
              <w:spacing w:before="14"/>
              <w:ind w:right="93"/>
              <w:rPr>
                <w:sz w:val="16"/>
              </w:rPr>
            </w:pPr>
            <w:r>
              <w:rPr>
                <w:w w:val="90"/>
                <w:sz w:val="16"/>
              </w:rPr>
              <w:t>834.000,00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14"/>
              <w:ind w:right="295"/>
              <w:rPr>
                <w:sz w:val="16"/>
              </w:rPr>
            </w:pPr>
            <w:r>
              <w:rPr>
                <w:w w:val="90"/>
                <w:sz w:val="16"/>
              </w:rPr>
              <w:t>20.000,00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14"/>
              <w:ind w:right="63"/>
              <w:rPr>
                <w:sz w:val="16"/>
              </w:rPr>
            </w:pPr>
            <w:r>
              <w:rPr>
                <w:w w:val="90"/>
                <w:sz w:val="16"/>
              </w:rPr>
              <w:t>854.000,00</w:t>
            </w:r>
          </w:p>
        </w:tc>
      </w:tr>
      <w:tr>
        <w:trPr>
          <w:trHeight w:val="307" w:hRule="atLeast"/>
        </w:trPr>
        <w:tc>
          <w:tcPr>
            <w:tcW w:w="34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596" w:type="dxa"/>
          </w:tcPr>
          <w:p>
            <w:pPr>
              <w:pStyle w:val="TableParagraph"/>
              <w:tabs>
                <w:tab w:pos="2044" w:val="left" w:leader="none"/>
              </w:tabs>
              <w:spacing w:before="97"/>
              <w:ind w:right="9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20"/>
                <w:sz w:val="13"/>
              </w:rPr>
              <w:t>Total</w:t>
            </w:r>
            <w:r>
              <w:rPr>
                <w:rFonts w:ascii="Microsoft Sans Serif"/>
                <w:spacing w:val="-1"/>
                <w:w w:val="120"/>
                <w:sz w:val="13"/>
              </w:rPr>
              <w:t> </w:t>
            </w:r>
            <w:r>
              <w:rPr>
                <w:rFonts w:ascii="Microsoft Sans Serif"/>
                <w:w w:val="120"/>
                <w:sz w:val="13"/>
              </w:rPr>
              <w:t>por entidade:</w:t>
              <w:tab/>
            </w:r>
            <w:r>
              <w:rPr>
                <w:rFonts w:ascii="Microsoft Sans Serif"/>
                <w:spacing w:val="-1"/>
                <w:w w:val="110"/>
                <w:sz w:val="13"/>
              </w:rPr>
              <w:t>834.000,00</w:t>
            </w:r>
          </w:p>
        </w:tc>
        <w:tc>
          <w:tcPr>
            <w:tcW w:w="1714" w:type="dxa"/>
          </w:tcPr>
          <w:p>
            <w:pPr>
              <w:pStyle w:val="TableParagraph"/>
              <w:spacing w:before="97"/>
              <w:ind w:right="29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20.000,00</w:t>
            </w:r>
          </w:p>
        </w:tc>
        <w:tc>
          <w:tcPr>
            <w:tcW w:w="1280" w:type="dxa"/>
          </w:tcPr>
          <w:p>
            <w:pPr>
              <w:pStyle w:val="TableParagraph"/>
              <w:spacing w:before="97"/>
              <w:ind w:right="6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854.000,00</w:t>
            </w:r>
          </w:p>
        </w:tc>
      </w:tr>
      <w:tr>
        <w:trPr>
          <w:trHeight w:val="195" w:hRule="atLeast"/>
        </w:trPr>
        <w:tc>
          <w:tcPr>
            <w:tcW w:w="346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596" w:type="dxa"/>
          </w:tcPr>
          <w:p>
            <w:pPr>
              <w:pStyle w:val="TableParagraph"/>
              <w:tabs>
                <w:tab w:pos="1343" w:val="left" w:leader="none"/>
              </w:tabs>
              <w:spacing w:line="129" w:lineRule="exact" w:before="47"/>
              <w:ind w:right="9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20"/>
                <w:sz w:val="13"/>
              </w:rPr>
              <w:t>Total</w:t>
            </w:r>
            <w:r>
              <w:rPr>
                <w:rFonts w:ascii="Microsoft Sans Serif"/>
                <w:spacing w:val="-6"/>
                <w:w w:val="120"/>
                <w:sz w:val="13"/>
              </w:rPr>
              <w:t> </w:t>
            </w:r>
            <w:r>
              <w:rPr>
                <w:rFonts w:ascii="Microsoft Sans Serif"/>
                <w:w w:val="120"/>
                <w:sz w:val="13"/>
              </w:rPr>
              <w:t>Geral:</w:t>
              <w:tab/>
            </w:r>
            <w:r>
              <w:rPr>
                <w:rFonts w:ascii="Microsoft Sans Serif"/>
                <w:spacing w:val="-1"/>
                <w:w w:val="110"/>
                <w:sz w:val="13"/>
              </w:rPr>
              <w:t>15.526.881,66</w:t>
            </w:r>
          </w:p>
        </w:tc>
        <w:tc>
          <w:tcPr>
            <w:tcW w:w="1714" w:type="dxa"/>
          </w:tcPr>
          <w:p>
            <w:pPr>
              <w:pStyle w:val="TableParagraph"/>
              <w:spacing w:line="129" w:lineRule="exact" w:before="47"/>
              <w:ind w:right="295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2.543.751,94</w:t>
            </w:r>
          </w:p>
        </w:tc>
        <w:tc>
          <w:tcPr>
            <w:tcW w:w="1280" w:type="dxa"/>
          </w:tcPr>
          <w:p>
            <w:pPr>
              <w:pStyle w:val="TableParagraph"/>
              <w:spacing w:line="129" w:lineRule="exact" w:before="47"/>
              <w:ind w:right="63"/>
              <w:rPr>
                <w:rFonts w:ascii="Microsoft Sans Serif"/>
                <w:sz w:val="13"/>
              </w:rPr>
            </w:pPr>
            <w:r>
              <w:rPr>
                <w:rFonts w:ascii="Microsoft Sans Serif"/>
                <w:w w:val="110"/>
                <w:sz w:val="13"/>
              </w:rPr>
              <w:t>18.375.633,60</w:t>
            </w:r>
          </w:p>
        </w:tc>
      </w:tr>
    </w:tbl>
    <w:p>
      <w:pPr>
        <w:pStyle w:val="BodyText"/>
        <w:spacing w:before="10"/>
        <w:ind w:left="0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headerReference w:type="default" r:id="rId6"/>
          <w:pgSz w:w="11900" w:h="16840"/>
          <w:pgMar w:header="41" w:footer="0" w:top="1620" w:bottom="280" w:left="0" w:right="1680"/>
        </w:sectPr>
      </w:pPr>
    </w:p>
    <w:p>
      <w:pPr>
        <w:pStyle w:val="BodyText"/>
        <w:spacing w:line="247" w:lineRule="auto" w:before="80"/>
        <w:ind w:left="484" w:right="50"/>
        <w:jc w:val="center"/>
      </w:pPr>
      <w:r>
        <w:rPr>
          <w:w w:val="85"/>
        </w:rPr>
        <w:t>________________________________ </w:t>
      </w:r>
      <w:r>
        <w:rPr/>
        <w:t>EVERALDO BUENO ROLIM PREFEITO MUNICIPAL</w:t>
      </w:r>
    </w:p>
    <w:p>
      <w:pPr>
        <w:pStyle w:val="BodyText"/>
        <w:spacing w:line="247" w:lineRule="auto" w:before="80"/>
        <w:ind w:left="484" w:right="50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>
          <w:w w:val="90"/>
        </w:rPr>
        <w:t>CLAUDIA IVANIA ROSARIO SANTOS </w:t>
      </w:r>
      <w:r>
        <w:rPr/>
        <w:t>SECRETARIA DA FAZENDA</w:t>
      </w:r>
    </w:p>
    <w:p>
      <w:pPr>
        <w:pStyle w:val="BodyText"/>
        <w:spacing w:line="247" w:lineRule="auto" w:before="80"/>
        <w:ind w:left="510" w:right="605"/>
        <w:jc w:val="center"/>
      </w:pPr>
      <w:r>
        <w:rPr/>
        <w:br w:type="column"/>
      </w:r>
      <w:r>
        <w:rPr>
          <w:w w:val="85"/>
        </w:rPr>
        <w:t>________________________________ </w:t>
      </w:r>
      <w:r>
        <w:rPr/>
        <w:t>NILSON SIEVERS MARIANO CONTABILISTA</w:t>
      </w:r>
    </w:p>
    <w:sectPr>
      <w:type w:val="continuous"/>
      <w:pgSz w:w="11900" w:h="16840"/>
      <w:pgMar w:top="1620" w:bottom="280" w:left="0" w:right="1680"/>
      <w:cols w:num="3" w:equalWidth="0">
        <w:col w:w="3048" w:space="274"/>
        <w:col w:w="3048" w:space="274"/>
        <w:col w:w="35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7.559998pt;margin-top:1.051327pt;width:57pt;height:21.55pt;mso-position-horizontal-relative:page;mso-position-vertical-relative:page;z-index:-252428288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right="-5" w:firstLine="374"/>
                </w:pPr>
                <w:r>
                  <w:rPr>
                    <w:w w:val="90"/>
                  </w:rPr>
                  <w:t>Página: 1/2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0078pt;margin-top:2.591061pt;width:350.6pt;height:53.25pt;mso-position-horizontal-relative:page;mso-position-vertical-relative:page;z-index:-252427264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right="2777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LEI ORÇAMENTÁRIA ANUAL 2020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Quadro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Demonstrativo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Dotações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por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Órgãos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Governo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Administração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-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QDD</w:t>
                </w:r>
              </w:p>
            </w:txbxContent>
          </v:textbox>
          <w10:wrap type="none"/>
        </v:shape>
      </w:pict>
    </w:r>
    <w:r>
      <w:rPr/>
      <w:pict>
        <v:shape style="position:absolute;margin-left:1.15977pt;margin-top:72.089233pt;width:187.2pt;height:8.75pt;mso-position-horizontal-relative:page;mso-position-vertical-relative:page;z-index:-252426240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>
                    <w:rFonts w:ascii="Microsoft Sans Serif"/>
                    <w:w w:val="110"/>
                    <w:sz w:val="13"/>
                  </w:rPr>
                  <w:t>Entidade: 1 - PREFEITURA MUNICIPAL DE INHACORA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447.559998pt;margin-top:1.051327pt;width:57pt;height:21.55pt;mso-position-horizontal-relative:page;mso-position-vertical-relative:page;z-index:-252425216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right="-5" w:firstLine="374"/>
                </w:pPr>
                <w:r>
                  <w:rPr>
                    <w:w w:val="90"/>
                  </w:rPr>
                  <w:t>Página: 2/2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280078pt;margin-top:2.591061pt;width:350.6pt;height:53.25pt;mso-position-horizontal-relative:page;mso-position-vertical-relative:page;z-index:-252424192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right="2777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LEI ORÇAMENTÁRIA ANUAL 2020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Quadro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Demonstrativo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Dotações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por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Órgãos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Governo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e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Administração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-</w:t>
                </w:r>
                <w:r>
                  <w:rPr>
                    <w:spacing w:val="-8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QDD</w:t>
                </w:r>
              </w:p>
            </w:txbxContent>
          </v:textbox>
          <w10:wrap type="none"/>
        </v:shape>
      </w:pict>
    </w:r>
    <w:r>
      <w:rPr/>
      <w:pict>
        <v:shape style="position:absolute;margin-left:1.15977pt;margin-top:72.089233pt;width:236.75pt;height:8.75pt;mso-position-horizontal-relative:page;mso-position-vertical-relative:page;z-index:-252423168" type="#_x0000_t202" filled="false" stroked="false">
          <v:textbox inset="0,0,0,0">
            <w:txbxContent>
              <w:p>
                <w:pPr>
                  <w:spacing w:before="5"/>
                  <w:ind w:left="20" w:right="0" w:firstLine="0"/>
                  <w:jc w:val="left"/>
                  <w:rPr>
                    <w:rFonts w:ascii="Microsoft Sans Serif"/>
                    <w:sz w:val="13"/>
                  </w:rPr>
                </w:pPr>
                <w:r>
                  <w:rPr>
                    <w:rFonts w:ascii="Microsoft Sans Serif"/>
                    <w:w w:val="110"/>
                    <w:sz w:val="13"/>
                  </w:rPr>
                  <w:t>Entidade: 2 - CAMARA MUNICIPAL DE VEREADORES DE INHACORA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7"/>
      <w:jc w:val="right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Betha LOA - Quadro Demonstrativ</dc:title>
  <dcterms:created xsi:type="dcterms:W3CDTF">2020-02-03T11:55:13Z</dcterms:created>
  <dcterms:modified xsi:type="dcterms:W3CDTF">2020-02-03T11:55:13Z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