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45" w:lineRule="auto" w:before="62"/>
        <w:ind w:left="530" w:right="10071" w:hanging="502"/>
        <w:jc w:val="left"/>
        <w:rPr>
          <w:sz w:val="16"/>
        </w:rPr>
      </w:pPr>
      <w:r>
        <w:rPr/>
        <w:pict>
          <v:shape style="position:absolute;margin-left:-1.669531pt;margin-top:115.811325pt;width:708.35pt;height:472.35pt;mso-position-horizontal-relative:page;mso-position-vertical-relative:page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7"/>
                    <w:gridCol w:w="6320"/>
                    <w:gridCol w:w="2898"/>
                    <w:gridCol w:w="1554"/>
                    <w:gridCol w:w="1297"/>
                  </w:tblGrid>
                  <w:tr>
                    <w:trPr>
                      <w:trHeight w:val="187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3.0.00.00.00.00.00.00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DESPESAS CORRENTES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332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14.692.881,66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spacing w:before="6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3.1.00.00.00.00.00.00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spacing w:before="6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PESSOAL E ENCARGOS SOCIAIS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6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7.602.411,01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3.1.71.00.00.00.00.00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Transf. a consórcios públicos por Contrato Rateio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6.211,50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3.1.71.70.00.00.00.00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Rateio a consórcios públicos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6.211,50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3.1.90.00.00.00.00.00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Aplicações Diretas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7.596.199,51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3.1.90.03.00.00.00.00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Pensões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30.015,20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3.1.90.04.00.00.00.00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Contratação Por Tempo Determinado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25.731,44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3.1.90.08.00.00.00.00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Outros Beneficios Assist do Servidor ou do Militar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191.320,68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3.1.90.11.00.00.00.00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Vencimentos e Vantagens Fixas - Pessoal Civil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6.017.153,30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3.1.90.13.00.00.00.00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Obrigações Patronais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1.243.218,76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3.1.90.16.00.00.00.00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Outras Despesas Variaveis - Pessoal Civil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4.762,28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3.1.90.47.00.00.00.00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Obrigações Tributária e Contributivas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1.042,30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3.1.90.91.00.00.00.00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Sentenças Judiciais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73.414,40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3.1.90.92.00.00.00.00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Despesas de Exercícios Anteriores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5.338,40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3.1.90.94.00.00.00.00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Indenizações Trabalhistas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4.202,75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3.2.00.00.00.00.00.00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Juros e Encargos da Divida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53.859,55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3.2.90.00.00.00.00.00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Aplicações Diretas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53.859,55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3.2.90.21.00.00.00.00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Juros sobre a Dívida por Contrato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45.000,00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3.2.90.22.00.00.00.00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Outros Encargos Sobre a Divida por Contrato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8.859,55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3.3.00.00.00.00.00.00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OUTRAS DESPESAS CORRENTES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7.036.611,10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3.3.20.00.00.00.00.00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Transferências a União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109,44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3.3.20.93.00.00.00.00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Indenizações e Restituições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109,44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3.3.30.00.00.00.00.00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Transferências a Estados e ao Distrito Federal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109,44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3.3.30.93.00.00.00.00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Indenizações e Restituições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109,44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3.3.50.00.00.00.00.00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Transf a Instituições Privadas sem Fins Lucrativos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92.897,13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3.3.50.41.00.00.00.00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61.956,53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3.3.50.43.00.00.00.00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Subvenções Sociais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30.940,60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3.3.71.00.00.00.00.00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Transf. a consórcios públicos por Contrato Rateio</w:t>
                        </w:r>
                        <w:r>
                          <w:rPr>
                            <w:w w:val="91"/>
                            <w:sz w:val="16"/>
                          </w:rPr>
                          <w:t> 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7.253,80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3.3.71.70.00.00.00.00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Rateio pela participação de consórcios públicos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7.253,80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3.3.90.00.00.00.00.00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Aplicações Diretas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ind w:right="32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6.303.992,79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3.3.90.08.00.00.00.00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Outros Benefícios Assistenciais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1.000,00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3.3.90.13.00.00.00.00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Obrigações Patronais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3.126,90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3.3.90.14.00.00.00.00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Diárias - Pessoal Civil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145.538,05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3.3.90.30.00.00.00.00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Material de Consumo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1.960.670,44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3.3.90.31.00.00.00.00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Premiações Culturais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31.626,90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3.3.90.32.00.00.00.00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Material, Bem ou Serviço Para Dist. Gratuita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484.376,10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3.3.90.33.00.00.00.00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Passagens e Despesas com Locomoção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2.200,00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3.3.90.35.00.00.00.00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Serviços de Consultoria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83.580,30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3.3.90.36.00.00.00.00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OUTROS SERVICOS DE TERCEIROS - PESSOA FISICA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247.394,67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3.3.90.37.00.00.00.00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Locação de Mão-de-Obra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60.284,20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3.3.90.37.01.00.00.00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  </w:t>
                        </w:r>
                        <w:r>
                          <w:rPr>
                            <w:sz w:val="16"/>
                          </w:rPr>
                          <w:t>Apoio Administrativo, Técnico e Operacional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60.284,20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3.3.90.39.00.00.00.00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Outros Serviços de Terceiros - Pessoa Jurídica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2.708.073,43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3.3.90.40.00.00.00.00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Serviços de Tecn. da Informação e Comunicação PJ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229.500,00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88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spacing w:line="16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3.3.90.46.00.00.00.00</w:t>
                        </w:r>
                      </w:p>
                    </w:tc>
                    <w:tc>
                      <w:tcPr>
                        <w:tcW w:w="6320" w:type="dxa"/>
                      </w:tcPr>
                      <w:p>
                        <w:pPr>
                          <w:pStyle w:val="TableParagraph"/>
                          <w:spacing w:line="161" w:lineRule="exact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Auxílio Alimentação</w:t>
                        </w:r>
                      </w:p>
                    </w:tc>
                    <w:tc>
                      <w:tcPr>
                        <w:tcW w:w="2898" w:type="dxa"/>
                      </w:tcPr>
                      <w:p>
                        <w:pPr>
                          <w:pStyle w:val="TableParagraph"/>
                          <w:spacing w:line="161" w:lineRule="exact"/>
                          <w:ind w:right="3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Microsoft Sans Serif" w:hAnsi="Microsoft Sans Serif"/>
          <w:w w:val="105"/>
          <w:sz w:val="13"/>
        </w:rPr>
        <w:t>Entidade: 1 - PREFEITURA MUNICIPAL DE INHACORA </w:t>
      </w:r>
      <w:r>
        <w:rPr>
          <w:w w:val="105"/>
          <w:sz w:val="16"/>
        </w:rPr>
        <w:t>DESPESAS ORÇAMENTÁRIAS</w:t>
      </w:r>
    </w:p>
    <w:p>
      <w:pPr>
        <w:spacing w:after="0" w:line="345" w:lineRule="auto"/>
        <w:jc w:val="left"/>
        <w:rPr>
          <w:sz w:val="16"/>
        </w:rPr>
        <w:sectPr>
          <w:headerReference w:type="default" r:id="rId5"/>
          <w:type w:val="continuous"/>
          <w:pgSz w:w="16840" w:h="11900" w:orient="landscape"/>
          <w:pgMar w:header="41" w:top="1800" w:bottom="0" w:left="0" w:right="2420"/>
          <w:pgNumType w:start="1"/>
        </w:sectPr>
      </w:pPr>
    </w:p>
    <w:p>
      <w:pPr>
        <w:pStyle w:val="BodyText"/>
        <w:spacing w:before="4"/>
        <w:ind w:left="0"/>
        <w:rPr>
          <w:rFonts w:ascii="Times New Roman"/>
          <w:sz w:val="17"/>
        </w:rPr>
      </w:pPr>
      <w:r>
        <w:rPr/>
        <w:pict>
          <v:shape style="position:absolute;margin-left:-1.669531pt;margin-top:93.969032pt;width:708.35pt;height:493.45pt;mso-position-horizontal-relative:page;mso-position-vertical-relative:page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7"/>
                    <w:gridCol w:w="6125"/>
                    <w:gridCol w:w="2824"/>
                    <w:gridCol w:w="1824"/>
                    <w:gridCol w:w="1297"/>
                  </w:tblGrid>
                  <w:tr>
                    <w:trPr>
                      <w:trHeight w:val="436" w:hRule="atLeast"/>
                    </w:trPr>
                    <w:tc>
                      <w:tcPr>
                        <w:tcW w:w="14167" w:type="dxa"/>
                        <w:gridSpan w:val="5"/>
                      </w:tcPr>
                      <w:p>
                        <w:pPr>
                          <w:pStyle w:val="TableParagraph"/>
                          <w:spacing w:line="133" w:lineRule="exact" w:before="0"/>
                          <w:ind w:left="62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3"/>
                          </w:rPr>
                          <w:t>Entidade: 1 - PREFEITURA MUNICIPAL DE INHACORA</w:t>
                        </w:r>
                      </w:p>
                      <w:p>
                        <w:pPr>
                          <w:pStyle w:val="TableParagraph"/>
                          <w:spacing w:before="65"/>
                          <w:ind w:left="5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DESPESAS ORÇAMENTÁRIAS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3.3.90.47.00.00.00.00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Obrigações Tributárias e Contributivas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147.160,60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spacing w:before="6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3.3.90.48.00.00.00.00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spacing w:before="6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Outros Auxilios Financeiros a Pessoas Fisicas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6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102.580,50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3.3.90.91.00.00.00.00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Sentencas Judiciais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1.042,30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3.3.90.92.00.00.00.00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Despesas de Exercícios Anteriores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28.338,40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3.3.90.93.00.00.00.00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Indenizacoes e Restituicoes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42.500,00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3.3.93.00.00.00.00.00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Aplicação Direta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ind w:right="3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632.248,50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3.3.93.30.00.00.00.00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Material de Consumo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100.000,00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3.3.93.32.00.00.00.00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Material, Bem ou Serviço para Distribuição Gratuit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19.864,50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3.3.93.39.00.00.00.00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Outros Serviços de Terceiros - PJ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512.384,00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spacing w:before="109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4.0.00.00.00.00.00.00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spacing w:before="109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DESPESAS DE CAPITAL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109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2.523.751,94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4.4.00.00.00.00.00.00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INVESTIMENTOS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ind w:right="3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2.356.547,91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4.4.20.00.00.00.00.00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Transferências a União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ind w:right="3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109,44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4.4.20.93.00.00.00.00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Indenizações e Restituições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109,44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4.4.30.00.00.00.00.00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Transferências a Estados e ao Distrito Federal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ind w:right="3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109,44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4.4.30.93.00.00.00.00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Indenizações e Restituições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109,44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4.4.90.00.00.00.00.00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Aplicações Diretas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ind w:right="3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2.356.329,03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4.4.90.51.00.00.00.00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Obras e Instalações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1.566.321,12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4.4.90.52.00.00.00.00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Equipamentos e Material Permanete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783.861,38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4.4.90.61.00.00.00.00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Aquisição de Imóveis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6.146,53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4.5.00.00.00.00.00.00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Inversões Financeiras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ind w:right="3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12.204,03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4.5.90.00.00.00.00.00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Aplicações Diretas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ind w:right="3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12.204,03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4.5.90.61.00.00.00.00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Aquisição de Imóveis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6.146,53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4.5.90.62.00.00.00.00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Aquisição de Produtos para Revenda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6.057,50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4.6.00.00.00.00.00.00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Amortização da Dívida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ind w:right="3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155.000,00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4.6.90.00.00.00.00.00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Aplicações Diretas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ind w:right="3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155.000,00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4.6.90.71.00.00.00.00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Principal da Dívida Por Contrato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155.000,00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spacing w:before="109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9.0.00.00.00.00.00.00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spacing w:before="109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RESERVA DE CONTIGÊNCIA E RESERVA DO RPPS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109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305.000,00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9.9.00.00.00.00.00.00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RESERVA DE CONTIGÊNCIA E RESERVA DO RPPS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ind w:right="3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305.000,00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9.9.99.00.00.00.00.00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Reserva de Contigência e Reserva de RPPS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ind w:right="3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305.000,00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28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9.9.99.99.00.00.00.00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Reserva de Contigência e Reserva de RPPS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305.000,00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330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20"/>
                            <w:sz w:val="13"/>
                          </w:rPr>
                          <w:t>Total das despesas: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8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3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177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line="131" w:lineRule="exact" w:before="26"/>
                          <w:ind w:right="330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20"/>
                            <w:sz w:val="13"/>
                          </w:rPr>
                          <w:t>Total da entidade: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line="131" w:lineRule="exact" w:before="26"/>
                          <w:ind w:right="48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3"/>
                          </w:rPr>
                          <w:t>17.521.633,60</w:t>
                        </w:r>
                      </w:p>
                    </w:tc>
                  </w:tr>
                  <w:tr>
                    <w:trPr>
                      <w:trHeight w:val="482" w:hRule="atLeast"/>
                    </w:trPr>
                    <w:tc>
                      <w:tcPr>
                        <w:tcW w:w="14167" w:type="dxa"/>
                        <w:gridSpan w:val="5"/>
                      </w:tcPr>
                      <w:p>
                        <w:pPr>
                          <w:pStyle w:val="TableParagraph"/>
                          <w:spacing w:before="60"/>
                          <w:ind w:left="62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3"/>
                          </w:rPr>
                          <w:t>Entidade: 2 - CAMARA MUNICIPAL DE VEREADORES DE INHACORA</w:t>
                        </w:r>
                      </w:p>
                      <w:p>
                        <w:pPr>
                          <w:pStyle w:val="TableParagraph"/>
                          <w:spacing w:before="65"/>
                          <w:ind w:left="5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DESPESAS ORÇAMENTÁRIAS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spacing w:before="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3.0.00.00.00.00.00.00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spacing w:before="8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DESPESAS CORRENTES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8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834.000,00</w:t>
                        </w:r>
                      </w:p>
                    </w:tc>
                  </w:tr>
                  <w:tr>
                    <w:trPr>
                      <w:trHeight w:val="214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spacing w:before="6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3.1.00.00.00.00.00.00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spacing w:before="6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</w:t>
                        </w:r>
                        <w:r>
                          <w:rPr>
                            <w:sz w:val="16"/>
                          </w:rPr>
                          <w:t>PESSOAL E ENCARGOS SOCIAIS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6"/>
                          <w:ind w:right="3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566.000,00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3.1.90.00.00.00.00.00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</w:t>
                        </w:r>
                        <w:r>
                          <w:rPr>
                            <w:sz w:val="16"/>
                          </w:rPr>
                          <w:t>Aplicações Diretas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ind w:right="33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566.000,00</w:t>
                        </w: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3.1.90.08.00.00.00.00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Outros Beneficios Assist do Servidor ou do Militar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3.000,00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3.1.90.11.00.00.00.00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Vencimentos e Vantagens Fixas - Pessoal Civil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450.000,00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3.1.90.13.00.00.00.00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Obrigações Patronais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94.000,00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188" w:hRule="atLeast"/>
                    </w:trPr>
                    <w:tc>
                      <w:tcPr>
                        <w:tcW w:w="2097" w:type="dxa"/>
                      </w:tcPr>
                      <w:p>
                        <w:pPr>
                          <w:pStyle w:val="TableParagraph"/>
                          <w:spacing w:line="161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3.1.90.34.00.00.00.00</w:t>
                        </w:r>
                      </w:p>
                    </w:tc>
                    <w:tc>
                      <w:tcPr>
                        <w:tcW w:w="6125" w:type="dxa"/>
                      </w:tcPr>
                      <w:p>
                        <w:pPr>
                          <w:pStyle w:val="TableParagraph"/>
                          <w:spacing w:line="161" w:lineRule="exact"/>
                          <w:ind w:left="652"/>
                          <w:rPr>
                            <w:sz w:val="16"/>
                          </w:rPr>
                        </w:pPr>
                        <w:r>
                          <w:rPr>
                            <w:w w:val="91"/>
                            <w:sz w:val="16"/>
                          </w:rPr>
                          <w:t>      </w:t>
                        </w:r>
                        <w:r>
                          <w:rPr>
                            <w:sz w:val="16"/>
                          </w:rPr>
                          <w:t>Outras Despesas de Contratos de Terceirização</w:t>
                        </w:r>
                      </w:p>
                    </w:tc>
                    <w:tc>
                      <w:tcPr>
                        <w:tcW w:w="2824" w:type="dxa"/>
                      </w:tcPr>
                      <w:p>
                        <w:pPr>
                          <w:pStyle w:val="TableParagraph"/>
                          <w:spacing w:line="161" w:lineRule="exact"/>
                          <w:ind w:right="11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6.000,00</w:t>
                        </w:r>
                      </w:p>
                    </w:tc>
                    <w:tc>
                      <w:tcPr>
                        <w:tcW w:w="1824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297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rFonts w:ascii="Times New Roman"/>
          <w:sz w:val="17"/>
        </w:rPr>
        <w:sectPr>
          <w:pgSz w:w="16840" w:h="11900" w:orient="landscape"/>
          <w:pgMar w:header="41" w:footer="0" w:top="1800" w:bottom="0" w:left="0" w:right="2420"/>
        </w:sectPr>
      </w:pPr>
    </w:p>
    <w:p>
      <w:pPr>
        <w:spacing w:line="345" w:lineRule="auto" w:before="62"/>
        <w:ind w:left="530" w:right="8891" w:hanging="502"/>
        <w:jc w:val="left"/>
        <w:rPr>
          <w:sz w:val="16"/>
        </w:rPr>
      </w:pPr>
      <w:r>
        <w:rPr/>
        <w:pict>
          <v:shape style="position:absolute;margin-left:-1.669531pt;margin-top:25.663708pt;width:708.35pt;height:236.0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946"/>
                    <w:gridCol w:w="3003"/>
                    <w:gridCol w:w="1095"/>
                    <w:gridCol w:w="1823"/>
                    <w:gridCol w:w="1296"/>
                  </w:tblGrid>
                  <w:tr>
                    <w:trPr>
                      <w:trHeight w:val="401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tabs>
                            <w:tab w:pos="2749" w:val="left" w:leader="none"/>
                          </w:tabs>
                          <w:spacing w:line="163" w:lineRule="exact" w:before="0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3.1.90.94.00.00.00.00</w:t>
                          <w:tab/>
                        </w:r>
                        <w:r>
                          <w:rPr>
                            <w:sz w:val="16"/>
                          </w:rPr>
                          <w:t>Indenizações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Trabalhistas</w:t>
                        </w:r>
                      </w:p>
                      <w:p>
                        <w:pPr>
                          <w:pStyle w:val="TableParagraph"/>
                          <w:tabs>
                            <w:tab w:pos="2749" w:val="left" w:leader="none"/>
                          </w:tabs>
                          <w:spacing w:before="29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3.3.00.00.00.00.00.00</w:t>
                          <w:tab/>
                        </w:r>
                        <w:r>
                          <w:rPr>
                            <w:sz w:val="16"/>
                          </w:rPr>
                          <w:t>OUTRAS DESPESAS</w:t>
                        </w:r>
                        <w:r>
                          <w:rPr>
                            <w:spacing w:val="-1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CORRENTES</w:t>
                        </w: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line="163" w:lineRule="exact" w:before="0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13.000,00</w:t>
                        </w: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right="32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268.000,00</w:t>
                        </w:r>
                      </w:p>
                    </w:tc>
                    <w:tc>
                      <w:tcPr>
                        <w:tcW w:w="1296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tabs>
                            <w:tab w:pos="2749" w:val="left" w:leader="none"/>
                          </w:tabs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3.3.90.00.00.00.00.00</w:t>
                          <w:tab/>
                        </w:r>
                        <w:r>
                          <w:rPr>
                            <w:sz w:val="16"/>
                          </w:rPr>
                          <w:t>Aplicações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Diretas</w:t>
                        </w: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ind w:right="32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268.000,00</w:t>
                        </w:r>
                      </w:p>
                    </w:tc>
                    <w:tc>
                      <w:tcPr>
                        <w:tcW w:w="12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tabs>
                            <w:tab w:pos="2749" w:val="left" w:leader="none"/>
                          </w:tabs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3.3.90.14.00.00.00.00</w:t>
                          <w:tab/>
                        </w:r>
                        <w:r>
                          <w:rPr>
                            <w:sz w:val="16"/>
                          </w:rPr>
                          <w:t>Diárias - Pessoal</w:t>
                        </w:r>
                        <w:r>
                          <w:rPr>
                            <w:spacing w:val="-1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Civil</w:t>
                        </w: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70.000,00</w:t>
                        </w: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tabs>
                            <w:tab w:pos="2749" w:val="left" w:leader="none"/>
                          </w:tabs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3.3.90.30.00.00.00.00</w:t>
                          <w:tab/>
                        </w:r>
                        <w:r>
                          <w:rPr>
                            <w:sz w:val="16"/>
                          </w:rPr>
                          <w:t>Material de</w:t>
                        </w:r>
                        <w:r>
                          <w:rPr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Consumo</w:t>
                        </w: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22.000,00</w:t>
                        </w: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tabs>
                            <w:tab w:pos="2749" w:val="left" w:leader="none"/>
                          </w:tabs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3.3.90.35.00.00.00.00</w:t>
                          <w:tab/>
                        </w:r>
                        <w:r>
                          <w:rPr>
                            <w:sz w:val="16"/>
                          </w:rPr>
                          <w:t>Serviços de</w:t>
                        </w:r>
                        <w:r>
                          <w:rPr>
                            <w:spacing w:val="-1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Consultoria</w:t>
                        </w: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25.000,00</w:t>
                        </w: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tabs>
                            <w:tab w:pos="2749" w:val="left" w:leader="none"/>
                          </w:tabs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3.3.90.36.00.00.00.00</w:t>
                          <w:tab/>
                        </w:r>
                        <w:r>
                          <w:rPr>
                            <w:w w:val="95"/>
                            <w:sz w:val="16"/>
                          </w:rPr>
                          <w:t>OUTROS</w:t>
                        </w:r>
                        <w:r>
                          <w:rPr>
                            <w:spacing w:val="-20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SERVICOS</w:t>
                        </w:r>
                        <w:r>
                          <w:rPr>
                            <w:spacing w:val="-20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DE</w:t>
                        </w:r>
                        <w:r>
                          <w:rPr>
                            <w:spacing w:val="-19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TERCEIROS</w:t>
                        </w:r>
                        <w:r>
                          <w:rPr>
                            <w:spacing w:val="-20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-</w:t>
                        </w:r>
                        <w:r>
                          <w:rPr>
                            <w:spacing w:val="-20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PESSOA</w:t>
                        </w:r>
                        <w:r>
                          <w:rPr>
                            <w:spacing w:val="-19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FISICA</w:t>
                        </w: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34.000,00</w:t>
                        </w: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tabs>
                            <w:tab w:pos="2749" w:val="left" w:leader="none"/>
                          </w:tabs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3.3.90.39.00.00.00.00</w:t>
                          <w:tab/>
                        </w:r>
                        <w:r>
                          <w:rPr>
                            <w:sz w:val="16"/>
                          </w:rPr>
                          <w:t>Outros</w:t>
                        </w:r>
                        <w:r>
                          <w:rPr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Serviços</w:t>
                        </w:r>
                        <w:r>
                          <w:rPr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Terceiros</w:t>
                        </w:r>
                        <w:r>
                          <w:rPr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Pessoa</w:t>
                        </w:r>
                        <w:r>
                          <w:rPr>
                            <w:spacing w:val="-1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Jurídica</w:t>
                        </w: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115.000,00</w:t>
                        </w: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tabs>
                            <w:tab w:pos="2749" w:val="left" w:leader="none"/>
                          </w:tabs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3.3.90.92.00.00.00.00</w:t>
                          <w:tab/>
                        </w:r>
                        <w:r>
                          <w:rPr>
                            <w:sz w:val="16"/>
                          </w:rPr>
                          <w:t>Despesas de Exercícios</w:t>
                        </w:r>
                        <w:r>
                          <w:rPr>
                            <w:spacing w:val="-2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Anteriores</w:t>
                        </w: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2.000,00</w:t>
                        </w: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318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tabs>
                            <w:tab w:pos="2749" w:val="left" w:leader="none"/>
                          </w:tabs>
                          <w:spacing w:before="109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4.0.00.00.00.00.00.00</w:t>
                          <w:tab/>
                        </w:r>
                        <w:r>
                          <w:rPr>
                            <w:sz w:val="16"/>
                          </w:rPr>
                          <w:t>DESPESAS DE</w:t>
                        </w:r>
                        <w:r>
                          <w:rPr>
                            <w:spacing w:val="-1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CAPITAL</w:t>
                        </w: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109"/>
                          <w:ind w:right="4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20.000,00</w:t>
                        </w: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tabs>
                            <w:tab w:pos="2749" w:val="left" w:leader="none"/>
                          </w:tabs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4.4.00.00.00.00.00.00</w:t>
                          <w:tab/>
                        </w:r>
                        <w:r>
                          <w:rPr>
                            <w:sz w:val="16"/>
                          </w:rPr>
                          <w:t>INVESTIMENTOS</w:t>
                        </w: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ind w:right="32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215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tabs>
                            <w:tab w:pos="2749" w:val="left" w:leader="none"/>
                          </w:tabs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4.4.90.00.00.00.00.00</w:t>
                          <w:tab/>
                        </w:r>
                        <w:r>
                          <w:rPr>
                            <w:sz w:val="16"/>
                          </w:rPr>
                          <w:t>Aplicações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Diretas</w:t>
                        </w: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ind w:right="32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28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tabs>
                            <w:tab w:pos="2749" w:val="left" w:leader="none"/>
                          </w:tabs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4.4.90.52.00.00.00.00</w:t>
                          <w:tab/>
                        </w:r>
                        <w:r>
                          <w:rPr>
                            <w:sz w:val="16"/>
                          </w:rPr>
                          <w:t>Equipamentos e Material</w:t>
                        </w:r>
                        <w:r>
                          <w:rPr>
                            <w:spacing w:val="-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Permanete</w:t>
                        </w: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ind w:right="11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20.000,00</w:t>
                        </w: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327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20"/>
                            <w:sz w:val="13"/>
                          </w:rPr>
                          <w:t>Total das despesas: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right="44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3"/>
                          </w:rPr>
                          <w:t>854.000,00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26"/>
                          <w:ind w:right="327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20"/>
                            <w:sz w:val="13"/>
                          </w:rPr>
                          <w:t>Total da entidade: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26"/>
                          <w:ind w:right="44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3"/>
                          </w:rPr>
                          <w:t>854.000,00</w:t>
                        </w:r>
                      </w:p>
                    </w:tc>
                  </w:tr>
                  <w:tr>
                    <w:trPr>
                      <w:trHeight w:val="364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24"/>
                          <w:ind w:right="327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20"/>
                            <w:sz w:val="13"/>
                          </w:rPr>
                          <w:t>Total geral:</w:t>
                        </w: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24"/>
                          <w:ind w:right="44"/>
                          <w:jc w:val="right"/>
                          <w:rPr>
                            <w:rFonts w:ascii="Microsoft Sans Serif"/>
                            <w:sz w:val="13"/>
                          </w:rPr>
                        </w:pPr>
                        <w:r>
                          <w:rPr>
                            <w:rFonts w:ascii="Microsoft Sans Serif"/>
                            <w:w w:val="110"/>
                            <w:sz w:val="13"/>
                          </w:rPr>
                          <w:t>18.375.633,60</w:t>
                        </w:r>
                      </w:p>
                    </w:tc>
                  </w:tr>
                  <w:tr>
                    <w:trPr>
                      <w:trHeight w:val="727" w:hRule="atLeast"/>
                    </w:trPr>
                    <w:tc>
                      <w:tcPr>
                        <w:tcW w:w="6946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791" w:val="left" w:leader="none"/>
                            <w:tab w:pos="3829" w:val="left" w:leader="none"/>
                          </w:tabs>
                          <w:spacing w:line="244" w:lineRule="auto" w:before="0"/>
                          <w:ind w:left="508" w:right="57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________________________________</w:t>
                          <w:tab/>
                          <w:tab/>
                        </w:r>
                        <w:r>
                          <w:rPr>
                            <w:spacing w:val="-1"/>
                            <w:w w:val="85"/>
                            <w:sz w:val="16"/>
                          </w:rPr>
                          <w:t>________________________________ </w:t>
                        </w:r>
                        <w:r>
                          <w:rPr>
                            <w:w w:val="95"/>
                            <w:sz w:val="16"/>
                          </w:rPr>
                          <w:t>EVERALDO</w:t>
                        </w:r>
                        <w:r>
                          <w:rPr>
                            <w:spacing w:val="-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BUENO</w:t>
                        </w:r>
                        <w:r>
                          <w:rPr>
                            <w:spacing w:val="-27"/>
                            <w:w w:val="95"/>
                            <w:sz w:val="16"/>
                          </w:rPr>
                          <w:t> </w:t>
                        </w:r>
                        <w:r>
                          <w:rPr>
                            <w:w w:val="95"/>
                            <w:sz w:val="16"/>
                          </w:rPr>
                          <w:t>ROLIM</w:t>
                          <w:tab/>
                        </w:r>
                        <w:r>
                          <w:rPr>
                            <w:sz w:val="16"/>
                          </w:rPr>
                          <w:t>NILSON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SIEVERS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MARIANO</w:t>
                        </w:r>
                      </w:p>
                      <w:p>
                        <w:pPr>
                          <w:pStyle w:val="TableParagraph"/>
                          <w:tabs>
                            <w:tab w:pos="3568" w:val="left" w:leader="none"/>
                          </w:tabs>
                          <w:spacing w:line="161" w:lineRule="exact" w:before="1"/>
                          <w:ind w:right="3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PREFEITO</w:t>
                        </w:r>
                        <w:r>
                          <w:rPr>
                            <w:spacing w:val="-3"/>
                            <w:w w:val="90"/>
                            <w:sz w:val="16"/>
                          </w:rPr>
                          <w:t> </w:t>
                        </w:r>
                        <w:r>
                          <w:rPr>
                            <w:w w:val="90"/>
                            <w:sz w:val="16"/>
                          </w:rPr>
                          <w:t>MUNICIPAL</w:t>
                          <w:tab/>
                        </w:r>
                        <w:r>
                          <w:rPr>
                            <w:sz w:val="16"/>
                          </w:rPr>
                          <w:t>CONTABILISTA</w:t>
                        </w:r>
                      </w:p>
                    </w:tc>
                    <w:tc>
                      <w:tcPr>
                        <w:tcW w:w="3003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auto" w:before="0"/>
                          <w:ind w:left="217" w:right="27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85"/>
                            <w:sz w:val="16"/>
                          </w:rPr>
                          <w:t>________________________________ </w:t>
                        </w:r>
                        <w:r>
                          <w:rPr>
                            <w:w w:val="90"/>
                            <w:sz w:val="16"/>
                          </w:rPr>
                          <w:t>CLAUDIA IVANIA ROSARIO SANTOS</w:t>
                        </w:r>
                      </w:p>
                      <w:p>
                        <w:pPr>
                          <w:pStyle w:val="TableParagraph"/>
                          <w:spacing w:line="161" w:lineRule="exact" w:before="1"/>
                          <w:ind w:left="217" w:right="2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SECRETARIA DA FAZENDA</w:t>
                        </w:r>
                      </w:p>
                    </w:tc>
                    <w:tc>
                      <w:tcPr>
                        <w:tcW w:w="1095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823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96" w:type="dxa"/>
                      </w:tcPr>
                      <w:p>
                        <w:pPr>
                          <w:pStyle w:val="TableParagraph"/>
                          <w:spacing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rFonts w:ascii="Microsoft Sans Serif" w:hAnsi="Microsoft Sans Serif"/>
          <w:w w:val="110"/>
          <w:sz w:val="13"/>
        </w:rPr>
        <w:t>Entidade: 2 - CAMARA MUNICIPAL DE VEREADORES DE INHACORA </w:t>
      </w:r>
      <w:r>
        <w:rPr>
          <w:w w:val="110"/>
          <w:sz w:val="16"/>
        </w:rPr>
        <w:t>DESPESAS ORÇAMENTÁRIAS</w:t>
      </w:r>
    </w:p>
    <w:sectPr>
      <w:pgSz w:w="16840" w:h="11900" w:orient="landscape"/>
      <w:pgMar w:header="41" w:footer="0" w:top="1800" w:bottom="280" w:left="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661.198975pt;margin-top:-6453.700195pt;width:236.4pt;height:7040.4pt;mso-position-horizontal-relative:page;mso-position-vertical-relative:page;z-index:-253288448" coordorigin="13224,-129074" coordsize="4728,140808" path="m17,1322l14097,1322m17,1795l14097,1795m2784,1322l2784,1795m9372,1322l9372,1795m10965,1322l10965,1795m12557,1322l12557,1795e" filled="false" stroked="true" strokeweight=".72pt" strokecolor="#000000">
          <v:path arrowok="t"/>
          <v:stroke dashstyl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8.909973pt;margin-top:1.051247pt;width:57pt;height:21.55pt;mso-position-horizontal-relative:page;mso-position-vertical-relative:page;z-index:-253287424" type="#_x0000_t202" filled="false" stroked="false">
          <v:textbox inset="0,0,0,0">
            <w:txbxContent>
              <w:p>
                <w:pPr>
                  <w:pStyle w:val="BodyText"/>
                  <w:spacing w:line="300" w:lineRule="auto"/>
                  <w:ind w:right="-5" w:firstLine="374"/>
                </w:pPr>
                <w:r>
                  <w:rPr>
                    <w:w w:val="90"/>
                  </w:rPr>
                  <w:t>Página: </w:t>
                </w:r>
                <w:r>
                  <w:rPr/>
                  <w:fldChar w:fldCharType="begin"/>
                </w:r>
                <w:r>
                  <w:rPr>
                    <w:w w:val="9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w w:val="90"/>
                  </w:rPr>
                  <w:t>/3 Data: 11/12/2019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-.169531pt;margin-top:2.590961pt;width:314.6pt;height:53.25pt;mso-position-horizontal-relative:page;mso-position-vertical-relative:page;z-index:-253286400" type="#_x0000_t202" filled="false" stroked="false">
          <v:textbox inset="0,0,0,0">
            <w:txbxContent>
              <w:p>
                <w:pPr>
                  <w:pStyle w:val="BodyText"/>
                  <w:spacing w:line="388" w:lineRule="auto" w:before="28"/>
                  <w:ind w:right="2057"/>
                </w:pPr>
                <w:r>
                  <w:rPr>
                    <w:w w:val="145"/>
                  </w:rPr>
                  <w:t>Natureza Jurídica não encontrada </w:t>
                </w:r>
                <w:r>
                  <w:rPr>
                    <w:w w:val="140"/>
                  </w:rPr>
                  <w:t>PREFEITURA</w:t>
                </w:r>
                <w:r>
                  <w:rPr>
                    <w:spacing w:val="-42"/>
                    <w:w w:val="140"/>
                  </w:rPr>
                  <w:t> </w:t>
                </w:r>
                <w:r>
                  <w:rPr>
                    <w:w w:val="140"/>
                  </w:rPr>
                  <w:t>MUNICIPAL</w:t>
                </w:r>
                <w:r>
                  <w:rPr>
                    <w:spacing w:val="-41"/>
                    <w:w w:val="140"/>
                  </w:rPr>
                  <w:t> </w:t>
                </w:r>
                <w:r>
                  <w:rPr>
                    <w:w w:val="140"/>
                  </w:rPr>
                  <w:t>DE</w:t>
                </w:r>
                <w:r>
                  <w:rPr>
                    <w:spacing w:val="-41"/>
                    <w:w w:val="140"/>
                  </w:rPr>
                  <w:t> </w:t>
                </w:r>
                <w:r>
                  <w:rPr>
                    <w:w w:val="140"/>
                  </w:rPr>
                  <w:t>INHACORA</w:t>
                </w:r>
              </w:p>
              <w:p>
                <w:pPr>
                  <w:spacing w:line="161" w:lineRule="exact" w:before="0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LEI ORÇAMENTÁRIA ANUAL 2020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w w:val="95"/>
                    <w:sz w:val="19"/>
                  </w:rPr>
                  <w:t>Natureza</w:t>
                </w:r>
                <w:r>
                  <w:rPr>
                    <w:spacing w:val="-10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da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Despesa</w:t>
                </w:r>
                <w:r>
                  <w:rPr>
                    <w:spacing w:val="-10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por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Categorias</w:t>
                </w:r>
                <w:r>
                  <w:rPr>
                    <w:spacing w:val="-10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Econômicas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(Anexo</w:t>
                </w:r>
                <w:r>
                  <w:rPr>
                    <w:spacing w:val="-10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2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da</w:t>
                </w:r>
                <w:r>
                  <w:rPr>
                    <w:spacing w:val="-10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Lei</w:t>
                </w:r>
                <w:r>
                  <w:rPr>
                    <w:spacing w:val="-9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nº</w:t>
                </w:r>
                <w:r>
                  <w:rPr>
                    <w:spacing w:val="-10"/>
                    <w:w w:val="95"/>
                    <w:sz w:val="19"/>
                  </w:rPr>
                  <w:t> </w:t>
                </w:r>
                <w:r>
                  <w:rPr>
                    <w:w w:val="95"/>
                    <w:sz w:val="19"/>
                  </w:rPr>
                  <w:t>4.320/64)</w:t>
                </w:r>
              </w:p>
            </w:txbxContent>
          </v:textbox>
          <w10:wrap type="none"/>
        </v:shape>
      </w:pict>
    </w:r>
    <w:r>
      <w:rPr/>
      <w:pict>
        <v:shape style="position:absolute;margin-left:574.51001pt;margin-top:67.891129pt;width:31.9pt;height:18.1pt;mso-position-horizontal-relative:page;mso-position-vertical-relative:page;z-index:-253285376" type="#_x0000_t202" filled="false" stroked="false">
          <v:textbox inset="0,0,0,0">
            <w:txbxContent>
              <w:p>
                <w:pPr>
                  <w:pStyle w:val="BodyText"/>
                  <w:spacing w:line="208" w:lineRule="auto" w:before="19"/>
                  <w:ind w:left="36" w:right="-17" w:hanging="17"/>
                </w:pPr>
                <w:r>
                  <w:rPr>
                    <w:w w:val="95"/>
                  </w:rPr>
                  <w:t>Grupo </w:t>
                </w:r>
                <w:r>
                  <w:rPr>
                    <w:spacing w:val="-9"/>
                    <w:w w:val="95"/>
                  </w:rPr>
                  <w:t>de </w:t>
                </w:r>
                <w:r>
                  <w:rPr>
                    <w:w w:val="90"/>
                  </w:rPr>
                  <w:t>Despesa</w:t>
                </w:r>
              </w:p>
            </w:txbxContent>
          </v:textbox>
          <w10:wrap type="none"/>
        </v:shape>
      </w:pict>
    </w:r>
    <w:r>
      <w:rPr/>
      <w:pict>
        <v:shape style="position:absolute;margin-left:648.069824pt;margin-top:67.891129pt;width:37.3pt;height:18.1pt;mso-position-horizontal-relative:page;mso-position-vertical-relative:page;z-index:-253284352" type="#_x0000_t202" filled="false" stroked="false">
          <v:textbox inset="0,0,0,0">
            <w:txbxContent>
              <w:p>
                <w:pPr>
                  <w:pStyle w:val="BodyText"/>
                  <w:spacing w:line="208" w:lineRule="auto" w:before="19"/>
                  <w:ind w:firstLine="43"/>
                </w:pPr>
                <w:r>
                  <w:rPr>
                    <w:w w:val="90"/>
                  </w:rPr>
                  <w:t>Categoria </w:t>
                </w:r>
                <w:r>
                  <w:rPr>
                    <w:w w:val="85"/>
                  </w:rPr>
                  <w:t>Econômica</w:t>
                </w:r>
              </w:p>
            </w:txbxContent>
          </v:textbox>
          <w10:wrap type="none"/>
        </v:shape>
      </w:pict>
    </w:r>
    <w:r>
      <w:rPr/>
      <w:pict>
        <v:shape style="position:absolute;margin-left:49.030499pt;margin-top:73.29113pt;width:24.6pt;height:10.050pt;mso-position-horizontal-relative:page;mso-position-vertical-relative:page;z-index:-253283328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</w:pPr>
                <w:r>
                  <w:rPr>
                    <w:w w:val="90"/>
                  </w:rPr>
                  <w:t>Código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75.230011pt;margin-top:73.29113pt;width:46.2pt;height:10.050pt;mso-position-horizontal-relative:page;mso-position-vertical-relative:page;z-index:-253282304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</w:pPr>
                <w:r>
                  <w:rPr>
                    <w:w w:val="90"/>
                  </w:rPr>
                  <w:t>Especificação</w:t>
                </w:r>
              </w:p>
            </w:txbxContent>
          </v:textbox>
          <w10:wrap type="none"/>
        </v:shape>
      </w:pict>
    </w:r>
    <w:r>
      <w:rPr/>
      <w:pict>
        <v:shape style="position:absolute;margin-left:491.950012pt;margin-top:73.29113pt;width:32.15pt;height:10.050pt;mso-position-horizontal-relative:page;mso-position-vertical-relative:page;z-index:-253281280" type="#_x0000_t202" filled="false" stroked="false">
          <v:textbox inset="0,0,0,0">
            <w:txbxContent>
              <w:p>
                <w:pPr>
                  <w:pStyle w:val="BodyText"/>
                  <w:spacing w:line="183" w:lineRule="exact"/>
                </w:pPr>
                <w:r>
                  <w:rPr>
                    <w:w w:val="90"/>
                  </w:rPr>
                  <w:t>Elemento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sz w:val="16"/>
      <w:szCs w:val="16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spacing w:before="7"/>
    </w:pPr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dc:title>Betha LOA - Natureza da Despesa</dc:title>
  <dcterms:created xsi:type="dcterms:W3CDTF">2020-02-03T12:03:32Z</dcterms:created>
  <dcterms:modified xsi:type="dcterms:W3CDTF">2020-02-03T12:03:32Z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2020-02-03T00:00:00Z</vt:filetime>
  </property>
</Properties>
</file>