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1C202A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C8726E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</w:t>
      </w:r>
      <w:r w:rsidR="0093470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3596875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280E2B">
        <w:rPr>
          <w:rFonts w:eastAsia="Times New Roman"/>
          <w:kern w:val="0"/>
          <w:sz w:val="28"/>
          <w:szCs w:val="24"/>
          <w:lang w:eastAsia="pt-BR"/>
        </w:rPr>
        <w:t>PAULO OLIVEIRA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4AD730DF" w:rsidR="00CF538B" w:rsidRPr="00CF538B" w:rsidRDefault="00934705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NOMEAR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>
        <w:rPr>
          <w:sz w:val="28"/>
          <w:szCs w:val="28"/>
        </w:rPr>
        <w:t>DERLI JURANDIR BLANK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BC7275" w:rsidRPr="00BC7275">
        <w:rPr>
          <w:rFonts w:eastAsia="Times New Roman"/>
          <w:kern w:val="0"/>
          <w:sz w:val="28"/>
          <w:szCs w:val="24"/>
          <w:lang w:eastAsia="pt-BR"/>
        </w:rPr>
        <w:t>Assessor Legislativ</w:t>
      </w:r>
      <w:r w:rsidR="00546F4A">
        <w:rPr>
          <w:rFonts w:eastAsia="Times New Roman"/>
          <w:kern w:val="0"/>
          <w:sz w:val="28"/>
          <w:szCs w:val="24"/>
          <w:lang w:eastAsia="pt-BR"/>
        </w:rPr>
        <w:t>o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BC7275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9E56E4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546F4A">
        <w:rPr>
          <w:rFonts w:eastAsia="Times New Roman"/>
          <w:color w:val="000000"/>
          <w:kern w:val="0"/>
          <w:sz w:val="28"/>
          <w:szCs w:val="24"/>
          <w:lang w:eastAsia="pt-BR"/>
        </w:rPr>
        <w:t>11 de julho</w:t>
      </w:r>
      <w:r w:rsidR="00280E2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2023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280E2B">
        <w:rPr>
          <w:rFonts w:eastAsia="Times New Roman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DD3E50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DD3E50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DD3E50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57215"/>
    <w:rsid w:val="0086504B"/>
    <w:rsid w:val="00873EDC"/>
    <w:rsid w:val="00934705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DD3E50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2023-07-11T13:09:00Z</cp:lastPrinted>
  <dcterms:created xsi:type="dcterms:W3CDTF">2023-07-11T13:10:00Z</dcterms:created>
  <dcterms:modified xsi:type="dcterms:W3CDTF">2023-07-11T13:10:00Z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