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9BC759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B240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29</w:t>
      </w:r>
      <w:r w:rsidR="00A753B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527A8140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A753B8">
        <w:rPr>
          <w:rFonts w:eastAsia="Times New Roman"/>
          <w:kern w:val="0"/>
          <w:sz w:val="28"/>
          <w:szCs w:val="24"/>
          <w:lang w:eastAsia="pt-BR"/>
        </w:rPr>
        <w:t>CARINE ALICE BECKER REUTER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A753B8">
        <w:rPr>
          <w:rFonts w:eastAsia="Times New Roman"/>
          <w:kern w:val="0"/>
          <w:sz w:val="28"/>
          <w:szCs w:val="24"/>
          <w:lang w:eastAsia="pt-BR"/>
        </w:rPr>
        <w:t>Assessora Legislativa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A753B8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BA653" w14:textId="77777777" w:rsidR="00E9243A" w:rsidRDefault="00E9243A">
      <w:pPr>
        <w:spacing w:after="0" w:line="240" w:lineRule="auto"/>
      </w:pPr>
      <w:r>
        <w:separator/>
      </w:r>
    </w:p>
  </w:endnote>
  <w:endnote w:type="continuationSeparator" w:id="0">
    <w:p w14:paraId="0372F7FA" w14:textId="77777777" w:rsidR="00E9243A" w:rsidRDefault="00E92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8FC0C" w14:textId="77777777" w:rsidR="00E9243A" w:rsidRDefault="00E9243A">
      <w:pPr>
        <w:spacing w:after="0" w:line="240" w:lineRule="auto"/>
      </w:pPr>
      <w:r>
        <w:separator/>
      </w:r>
    </w:p>
  </w:footnote>
  <w:footnote w:type="continuationSeparator" w:id="0">
    <w:p w14:paraId="6DBB528B" w14:textId="77777777" w:rsidR="00E9243A" w:rsidRDefault="00E92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E9243A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E9243A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E9243A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A753B8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F538B"/>
    <w:rsid w:val="00DB5977"/>
    <w:rsid w:val="00DD0561"/>
    <w:rsid w:val="00E2167D"/>
    <w:rsid w:val="00E62529"/>
    <w:rsid w:val="00E81811"/>
    <w:rsid w:val="00E9243A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2022-01-06T13:04:00Z</cp:lastPrinted>
  <dcterms:created xsi:type="dcterms:W3CDTF">2022-01-06T12:43:00Z</dcterms:created>
  <dcterms:modified xsi:type="dcterms:W3CDTF">2022-01-06T14:10:00Z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