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5F4B15B3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300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08C242AF" w:rsidR="00CF538B" w:rsidRPr="00CF538B" w:rsidRDefault="00017410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EXONERAR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a partir </w:t>
      </w:r>
      <w:r w:rsidR="003A0A22">
        <w:rPr>
          <w:rFonts w:eastAsia="Times New Roman"/>
          <w:color w:val="000000"/>
          <w:kern w:val="0"/>
          <w:sz w:val="28"/>
          <w:szCs w:val="24"/>
          <w:lang w:eastAsia="pt-BR"/>
        </w:rPr>
        <w:t>desta data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BC7275" w:rsidRPr="00BC7275">
        <w:rPr>
          <w:rFonts w:eastAsia="Times New Roman"/>
          <w:kern w:val="0"/>
          <w:sz w:val="28"/>
          <w:szCs w:val="24"/>
          <w:lang w:eastAsia="pt-BR"/>
        </w:rPr>
        <w:t>WELLINGTON RODRIGUES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</w:t>
      </w:r>
      <w:r w:rsidR="003D62E1">
        <w:rPr>
          <w:rFonts w:eastAsia="Times New Roman"/>
          <w:kern w:val="0"/>
          <w:sz w:val="28"/>
          <w:szCs w:val="24"/>
          <w:lang w:eastAsia="pt-BR"/>
        </w:rPr>
        <w:t xml:space="preserve">do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cargo de </w:t>
      </w:r>
      <w:r w:rsidR="00BC7275" w:rsidRPr="00BC7275">
        <w:rPr>
          <w:rFonts w:eastAsia="Times New Roman"/>
          <w:kern w:val="0"/>
          <w:sz w:val="28"/>
          <w:szCs w:val="24"/>
          <w:lang w:eastAsia="pt-BR"/>
        </w:rPr>
        <w:t>Assessor Legislativo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símbolo </w:t>
      </w:r>
      <w:r w:rsidR="007E182F" w:rsidRPr="007E182F">
        <w:rPr>
          <w:rFonts w:eastAsia="Times New Roman"/>
          <w:kern w:val="0"/>
          <w:sz w:val="28"/>
          <w:szCs w:val="24"/>
          <w:lang w:eastAsia="pt-BR"/>
        </w:rPr>
        <w:t>CC-</w:t>
      </w:r>
      <w:r w:rsidR="00BC7275">
        <w:rPr>
          <w:rFonts w:eastAsia="Times New Roman"/>
          <w:kern w:val="0"/>
          <w:sz w:val="28"/>
          <w:szCs w:val="24"/>
          <w:lang w:eastAsia="pt-BR"/>
        </w:rPr>
        <w:t>3</w:t>
      </w:r>
      <w:r w:rsidR="007E182F">
        <w:rPr>
          <w:rFonts w:eastAsia="Times New Roman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do Quadro de Cargos em Comissão e Funções Gratificadas 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3E420989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Presidência, 0</w:t>
      </w:r>
      <w:r w:rsidR="003D62E1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de 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janeiro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4C561" w14:textId="77777777" w:rsidR="00365947" w:rsidRDefault="00365947">
      <w:pPr>
        <w:spacing w:after="0" w:line="240" w:lineRule="auto"/>
      </w:pPr>
      <w:r>
        <w:separator/>
      </w:r>
    </w:p>
  </w:endnote>
  <w:endnote w:type="continuationSeparator" w:id="0">
    <w:p w14:paraId="31AF9740" w14:textId="77777777" w:rsidR="00365947" w:rsidRDefault="00365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D0F48" w14:textId="77777777" w:rsidR="00365947" w:rsidRDefault="00365947">
      <w:pPr>
        <w:spacing w:after="0" w:line="240" w:lineRule="auto"/>
      </w:pPr>
      <w:r>
        <w:separator/>
      </w:r>
    </w:p>
  </w:footnote>
  <w:footnote w:type="continuationSeparator" w:id="0">
    <w:p w14:paraId="5730DCDE" w14:textId="77777777" w:rsidR="00365947" w:rsidRDefault="00365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365947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365947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365947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C1EE6"/>
    <w:rsid w:val="0050229D"/>
    <w:rsid w:val="00527818"/>
    <w:rsid w:val="00540D08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23A3"/>
    <w:rsid w:val="007E182F"/>
    <w:rsid w:val="007E6276"/>
    <w:rsid w:val="00857215"/>
    <w:rsid w:val="0086504B"/>
    <w:rsid w:val="00873EDC"/>
    <w:rsid w:val="0093747B"/>
    <w:rsid w:val="00976728"/>
    <w:rsid w:val="00B037C4"/>
    <w:rsid w:val="00B03FA8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A5392"/>
    <w:rsid w:val="00CF538B"/>
    <w:rsid w:val="00DB5977"/>
    <w:rsid w:val="00DD0561"/>
    <w:rsid w:val="00E2167D"/>
    <w:rsid w:val="00E3168C"/>
    <w:rsid w:val="00E62529"/>
    <w:rsid w:val="00E81811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2022-01-06T14:26:00Z</cp:lastPrinted>
  <dcterms:created xsi:type="dcterms:W3CDTF">2022-01-06T14:26:00Z</dcterms:created>
  <dcterms:modified xsi:type="dcterms:W3CDTF">2022-01-06T14:27:00Z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