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A40" w:rsidRDefault="008B6CFE" w:rsidP="00D92A40">
      <w:pPr>
        <w:jc w:val="both"/>
        <w:rPr>
          <w:sz w:val="24"/>
          <w:szCs w:val="24"/>
        </w:rPr>
      </w:pPr>
      <w:r w:rsidRPr="008B6CFE">
        <w:rPr>
          <w:sz w:val="24"/>
          <w:szCs w:val="24"/>
        </w:rPr>
        <w:t xml:space="preserve">Projeto de </w:t>
      </w:r>
      <w:r w:rsidR="00D92A40" w:rsidRPr="008B6CFE">
        <w:rPr>
          <w:sz w:val="24"/>
          <w:szCs w:val="24"/>
        </w:rPr>
        <w:t>Lei Complementar n.º</w:t>
      </w:r>
      <w:r w:rsidRPr="008B6CFE">
        <w:rPr>
          <w:sz w:val="24"/>
          <w:szCs w:val="24"/>
        </w:rPr>
        <w:t xml:space="preserve"> 003</w:t>
      </w:r>
      <w:r w:rsidR="00D92A40" w:rsidRPr="008B6CFE">
        <w:rPr>
          <w:sz w:val="24"/>
          <w:szCs w:val="24"/>
        </w:rPr>
        <w:t xml:space="preserve">, de </w:t>
      </w:r>
      <w:r w:rsidR="005D15CF" w:rsidRPr="008B6CFE">
        <w:rPr>
          <w:sz w:val="24"/>
          <w:szCs w:val="24"/>
        </w:rPr>
        <w:t>2</w:t>
      </w:r>
      <w:r w:rsidRPr="008B6CFE">
        <w:rPr>
          <w:sz w:val="24"/>
          <w:szCs w:val="24"/>
        </w:rPr>
        <w:t>7</w:t>
      </w:r>
      <w:r w:rsidR="00EA7051" w:rsidRPr="008B6CFE">
        <w:rPr>
          <w:sz w:val="24"/>
          <w:szCs w:val="24"/>
        </w:rPr>
        <w:t xml:space="preserve"> </w:t>
      </w:r>
      <w:r w:rsidR="00D92A40" w:rsidRPr="008B6CFE">
        <w:rPr>
          <w:sz w:val="24"/>
          <w:szCs w:val="24"/>
        </w:rPr>
        <w:t xml:space="preserve">de </w:t>
      </w:r>
      <w:r w:rsidR="000E1DE7" w:rsidRPr="008B6CFE">
        <w:rPr>
          <w:sz w:val="24"/>
          <w:szCs w:val="24"/>
        </w:rPr>
        <w:t>março de 2020</w:t>
      </w:r>
      <w:r w:rsidR="00D92A40" w:rsidRPr="008B6CFE">
        <w:rPr>
          <w:sz w:val="24"/>
          <w:szCs w:val="24"/>
        </w:rPr>
        <w:t xml:space="preserve">. </w:t>
      </w:r>
      <w:bookmarkStart w:id="0" w:name="_GoBack"/>
      <w:bookmarkEnd w:id="0"/>
    </w:p>
    <w:p w:rsidR="008B6CFE" w:rsidRDefault="008B6CFE" w:rsidP="00D92A40">
      <w:pPr>
        <w:jc w:val="both"/>
        <w:rPr>
          <w:sz w:val="24"/>
          <w:szCs w:val="24"/>
        </w:rPr>
      </w:pPr>
    </w:p>
    <w:p w:rsidR="008B6CFE" w:rsidRPr="008B6CFE" w:rsidRDefault="008B6CFE" w:rsidP="00D92A40">
      <w:pPr>
        <w:jc w:val="both"/>
        <w:rPr>
          <w:sz w:val="24"/>
          <w:szCs w:val="24"/>
        </w:rPr>
      </w:pPr>
    </w:p>
    <w:p w:rsidR="00D92A40" w:rsidRPr="008B6CFE" w:rsidRDefault="00D92A40" w:rsidP="00D92A40">
      <w:pPr>
        <w:pStyle w:val="Corpodetexto"/>
        <w:spacing w:after="0" w:line="240" w:lineRule="auto"/>
        <w:ind w:left="2832"/>
        <w:jc w:val="center"/>
        <w:rPr>
          <w:rFonts w:ascii="Times New Roman" w:hAnsi="Times New Roman"/>
          <w:b/>
          <w:sz w:val="24"/>
          <w:szCs w:val="24"/>
        </w:rPr>
      </w:pPr>
      <w:r w:rsidRPr="008B6CFE">
        <w:rPr>
          <w:rFonts w:ascii="Times New Roman" w:hAnsi="Times New Roman"/>
          <w:sz w:val="24"/>
          <w:szCs w:val="24"/>
        </w:rPr>
        <w:t xml:space="preserve">  </w:t>
      </w:r>
      <w:r w:rsidRPr="008B6CFE">
        <w:rPr>
          <w:rFonts w:ascii="Times New Roman" w:hAnsi="Times New Roman"/>
          <w:b/>
          <w:sz w:val="24"/>
          <w:szCs w:val="24"/>
        </w:rPr>
        <w:t xml:space="preserve">                                                                </w:t>
      </w:r>
    </w:p>
    <w:p w:rsidR="008B6CFE" w:rsidRPr="00105DAC" w:rsidRDefault="008B6CFE" w:rsidP="008B6CFE">
      <w:pPr>
        <w:ind w:left="3540"/>
        <w:jc w:val="both"/>
        <w:rPr>
          <w:b/>
          <w:sz w:val="24"/>
          <w:szCs w:val="24"/>
        </w:rPr>
      </w:pPr>
      <w:r w:rsidRPr="00105DAC">
        <w:rPr>
          <w:b/>
          <w:sz w:val="24"/>
          <w:szCs w:val="24"/>
        </w:rPr>
        <w:t>ESTABELECE O ÍNDICE PARA A REVISÃO GERAL ANUAL DOS SERVIDORES ATIVOS, CONTRATADOS, INATIVOS E PENSIONISTAS COM PARIDADE E DÁ OUTRAS PROVIDÊNCIAS.</w:t>
      </w:r>
    </w:p>
    <w:p w:rsidR="008B6CFE" w:rsidRDefault="008B6CFE" w:rsidP="008B6CFE">
      <w:pPr>
        <w:ind w:left="3540"/>
        <w:jc w:val="both"/>
        <w:rPr>
          <w:sz w:val="24"/>
          <w:szCs w:val="24"/>
        </w:rPr>
      </w:pPr>
    </w:p>
    <w:p w:rsidR="008B6CFE" w:rsidRPr="008B6CFE" w:rsidRDefault="008B6CFE" w:rsidP="008B6CFE">
      <w:pPr>
        <w:ind w:left="3540"/>
        <w:jc w:val="both"/>
        <w:rPr>
          <w:sz w:val="24"/>
          <w:szCs w:val="24"/>
        </w:rPr>
      </w:pPr>
    </w:p>
    <w:p w:rsidR="008B6CFE" w:rsidRPr="008B6CFE" w:rsidRDefault="008B6CFE" w:rsidP="008B6CFE">
      <w:pPr>
        <w:widowControl w:val="0"/>
        <w:shd w:val="clear" w:color="auto" w:fill="FFFFFF" w:themeFill="background1"/>
        <w:ind w:firstLine="708"/>
        <w:jc w:val="both"/>
        <w:rPr>
          <w:sz w:val="24"/>
          <w:szCs w:val="24"/>
        </w:rPr>
      </w:pPr>
    </w:p>
    <w:p w:rsidR="00D92A40" w:rsidRPr="008B6CFE" w:rsidRDefault="00D92A40" w:rsidP="00D92A40">
      <w:pPr>
        <w:widowControl w:val="0"/>
        <w:ind w:firstLine="708"/>
        <w:jc w:val="both"/>
        <w:rPr>
          <w:sz w:val="24"/>
          <w:szCs w:val="24"/>
        </w:rPr>
      </w:pPr>
      <w:r w:rsidRPr="008B6CFE">
        <w:rPr>
          <w:sz w:val="24"/>
          <w:szCs w:val="24"/>
        </w:rPr>
        <w:t xml:space="preserve">PAULO ROBERTO BUTZGE, Prefeito Municipal de Candelária, Estado do Rio Grande do Sul, FAÇO SABER, que a Câmara Municipal de Vereadores aprovou e eu sanciono e promulgo a seguinte Lei:                                                             </w:t>
      </w:r>
    </w:p>
    <w:p w:rsidR="00D92A40" w:rsidRPr="008B6CFE" w:rsidRDefault="00D92A40" w:rsidP="00D92A40">
      <w:pPr>
        <w:jc w:val="both"/>
        <w:rPr>
          <w:b/>
          <w:sz w:val="24"/>
          <w:szCs w:val="24"/>
        </w:rPr>
      </w:pPr>
      <w:r w:rsidRPr="008B6CFE">
        <w:rPr>
          <w:sz w:val="24"/>
          <w:szCs w:val="24"/>
        </w:rPr>
        <w:t xml:space="preserve">                                               </w:t>
      </w:r>
    </w:p>
    <w:p w:rsidR="005D15CF" w:rsidRPr="008B6CFE" w:rsidRDefault="00D92A40" w:rsidP="00D04F38">
      <w:pPr>
        <w:ind w:firstLine="708"/>
        <w:jc w:val="both"/>
        <w:rPr>
          <w:sz w:val="24"/>
          <w:szCs w:val="24"/>
        </w:rPr>
      </w:pPr>
      <w:r w:rsidRPr="008B6CFE">
        <w:rPr>
          <w:b/>
          <w:sz w:val="24"/>
          <w:szCs w:val="24"/>
        </w:rPr>
        <w:t>Art. 1.º</w:t>
      </w:r>
      <w:r w:rsidRPr="008B6CFE">
        <w:rPr>
          <w:sz w:val="24"/>
          <w:szCs w:val="24"/>
        </w:rPr>
        <w:t xml:space="preserve"> - </w:t>
      </w:r>
      <w:r w:rsidR="005D15CF" w:rsidRPr="008B6CFE">
        <w:rPr>
          <w:sz w:val="24"/>
          <w:szCs w:val="24"/>
        </w:rPr>
        <w:t>A revisão geral anual, de que trata o </w:t>
      </w:r>
      <w:hyperlink r:id="rId6" w:anchor="art37" w:history="1">
        <w:r w:rsidR="005D15CF" w:rsidRPr="008B6CFE">
          <w:rPr>
            <w:rStyle w:val="Hyperlink"/>
            <w:rFonts w:eastAsiaTheme="majorEastAsia"/>
            <w:color w:val="auto"/>
            <w:sz w:val="24"/>
            <w:szCs w:val="24"/>
            <w:u w:val="none"/>
          </w:rPr>
          <w:t>artigo 37, X, parte final, da Constituição Federal</w:t>
        </w:r>
      </w:hyperlink>
      <w:r w:rsidR="005D15CF" w:rsidRPr="008B6CFE">
        <w:rPr>
          <w:sz w:val="24"/>
          <w:szCs w:val="24"/>
        </w:rPr>
        <w:t>, será feita nos termos da </w:t>
      </w:r>
      <w:hyperlink r:id="rId7" w:anchor="a69" w:history="1">
        <w:r w:rsidR="005D15CF" w:rsidRPr="008B6CFE">
          <w:rPr>
            <w:rStyle w:val="Hyperlink"/>
            <w:rFonts w:eastAsiaTheme="majorEastAsia"/>
            <w:color w:val="auto"/>
            <w:sz w:val="24"/>
            <w:szCs w:val="24"/>
            <w:u w:val="none"/>
          </w:rPr>
          <w:t>Lei Municipal nº 091/05</w:t>
        </w:r>
      </w:hyperlink>
      <w:r w:rsidR="005D15CF" w:rsidRPr="008B6CFE">
        <w:rPr>
          <w:sz w:val="24"/>
          <w:szCs w:val="24"/>
        </w:rPr>
        <w:t>, art. 69, no percentual de 4,32% (quatro vírgula trinta e dois por cento), retroativo a 1.º de março de 2020 e mais 3,00% (três por cento) a contar de 1º de julho de 2020 aos servidores ativos, contratados, inativos e pensionistas com paridade do Poder Executivo Municipal.</w:t>
      </w:r>
    </w:p>
    <w:p w:rsidR="00D92A40" w:rsidRPr="008B6CFE" w:rsidRDefault="00D92A40" w:rsidP="00D04F38">
      <w:pPr>
        <w:jc w:val="both"/>
        <w:rPr>
          <w:sz w:val="24"/>
          <w:szCs w:val="24"/>
        </w:rPr>
      </w:pPr>
    </w:p>
    <w:p w:rsidR="00925048" w:rsidRDefault="00D92A40" w:rsidP="00D04F38">
      <w:pPr>
        <w:ind w:firstLine="708"/>
        <w:jc w:val="both"/>
        <w:rPr>
          <w:sz w:val="24"/>
          <w:szCs w:val="24"/>
        </w:rPr>
      </w:pPr>
      <w:r w:rsidRPr="008B6CFE">
        <w:rPr>
          <w:b/>
          <w:sz w:val="24"/>
          <w:szCs w:val="24"/>
        </w:rPr>
        <w:t>Art. 2.º</w:t>
      </w:r>
      <w:r w:rsidRPr="008B6CFE">
        <w:rPr>
          <w:sz w:val="24"/>
          <w:szCs w:val="24"/>
        </w:rPr>
        <w:t xml:space="preserve"> - </w:t>
      </w:r>
      <w:r w:rsidR="005D15CF" w:rsidRPr="008B6CFE">
        <w:rPr>
          <w:sz w:val="24"/>
          <w:szCs w:val="24"/>
        </w:rPr>
        <w:t>Entende-se com paridade aqueles servidores que tiveram:</w:t>
      </w:r>
      <w:r w:rsidR="005D15CF" w:rsidRPr="008B6CFE">
        <w:rPr>
          <w:sz w:val="24"/>
          <w:szCs w:val="24"/>
        </w:rPr>
        <w:br/>
        <w:t>  </w:t>
      </w:r>
      <w:r w:rsidR="005D15CF" w:rsidRPr="008B6CFE">
        <w:rPr>
          <w:sz w:val="24"/>
          <w:szCs w:val="24"/>
        </w:rPr>
        <w:tab/>
        <w:t> I - aposentadorias e pensões concedidas até 31-12-2003;</w:t>
      </w:r>
    </w:p>
    <w:p w:rsidR="00925048" w:rsidRDefault="00925048" w:rsidP="00D04F38">
      <w:pPr>
        <w:ind w:firstLine="708"/>
        <w:jc w:val="both"/>
        <w:rPr>
          <w:sz w:val="24"/>
          <w:szCs w:val="24"/>
        </w:rPr>
      </w:pPr>
      <w:r>
        <w:rPr>
          <w:sz w:val="24"/>
          <w:szCs w:val="24"/>
        </w:rPr>
        <w:t xml:space="preserve"> </w:t>
      </w:r>
      <w:r w:rsidR="005D15CF" w:rsidRPr="008B6CFE">
        <w:rPr>
          <w:sz w:val="24"/>
          <w:szCs w:val="24"/>
        </w:rPr>
        <w:t>II - aposentadorias para cuja concessão, o servidor tiver adquirido direito até 31-12-2003;</w:t>
      </w:r>
    </w:p>
    <w:p w:rsidR="00925048" w:rsidRDefault="005D15CF" w:rsidP="00D04F38">
      <w:pPr>
        <w:ind w:firstLine="708"/>
        <w:jc w:val="both"/>
        <w:rPr>
          <w:sz w:val="24"/>
          <w:szCs w:val="24"/>
        </w:rPr>
      </w:pPr>
      <w:r w:rsidRPr="008B6CFE">
        <w:rPr>
          <w:sz w:val="24"/>
          <w:szCs w:val="24"/>
        </w:rPr>
        <w:t> III - pensões decorrentes de falecimento de servidor</w:t>
      </w:r>
      <w:r w:rsidR="00D04F38" w:rsidRPr="008B6CFE">
        <w:rPr>
          <w:sz w:val="24"/>
          <w:szCs w:val="24"/>
        </w:rPr>
        <w:t xml:space="preserve"> ativo ou inativo, ocorrido até </w:t>
      </w:r>
      <w:r w:rsidRPr="008B6CFE">
        <w:rPr>
          <w:sz w:val="24"/>
          <w:szCs w:val="24"/>
        </w:rPr>
        <w:t>31-12-2003;</w:t>
      </w:r>
    </w:p>
    <w:p w:rsidR="00925048" w:rsidRDefault="005D15CF" w:rsidP="00D04F38">
      <w:pPr>
        <w:ind w:firstLine="708"/>
        <w:jc w:val="both"/>
        <w:rPr>
          <w:sz w:val="24"/>
          <w:szCs w:val="24"/>
        </w:rPr>
      </w:pPr>
      <w:r w:rsidRPr="008B6CFE">
        <w:rPr>
          <w:sz w:val="24"/>
          <w:szCs w:val="24"/>
        </w:rPr>
        <w:t> IV - aposentadorias concedidas de servidor aposentado de acordo com as regras do </w:t>
      </w:r>
      <w:hyperlink r:id="rId8" w:anchor="art6" w:history="1">
        <w:r w:rsidRPr="008B6CFE">
          <w:rPr>
            <w:rStyle w:val="Hyperlink"/>
            <w:rFonts w:eastAsiaTheme="majorEastAsia"/>
            <w:color w:val="auto"/>
            <w:sz w:val="24"/>
            <w:szCs w:val="24"/>
            <w:u w:val="none"/>
          </w:rPr>
          <w:t>art. 6º da Emenda nº 41/2003</w:t>
        </w:r>
      </w:hyperlink>
      <w:r w:rsidRPr="008B6CFE">
        <w:rPr>
          <w:sz w:val="24"/>
          <w:szCs w:val="24"/>
        </w:rPr>
        <w:t> e </w:t>
      </w:r>
      <w:hyperlink r:id="rId9" w:anchor="art3" w:history="1">
        <w:r w:rsidRPr="008B6CFE">
          <w:rPr>
            <w:rStyle w:val="Hyperlink"/>
            <w:rFonts w:eastAsiaTheme="majorEastAsia"/>
            <w:color w:val="auto"/>
            <w:sz w:val="24"/>
            <w:szCs w:val="24"/>
            <w:u w:val="none"/>
          </w:rPr>
          <w:t>art. 3º da Emenda nº 47/2005</w:t>
        </w:r>
      </w:hyperlink>
      <w:r w:rsidRPr="008B6CFE">
        <w:rPr>
          <w:sz w:val="24"/>
          <w:szCs w:val="24"/>
        </w:rPr>
        <w:t>;</w:t>
      </w:r>
    </w:p>
    <w:p w:rsidR="00925048" w:rsidRDefault="005D15CF" w:rsidP="00D04F38">
      <w:pPr>
        <w:ind w:firstLine="708"/>
        <w:jc w:val="both"/>
        <w:rPr>
          <w:sz w:val="24"/>
          <w:szCs w:val="24"/>
        </w:rPr>
      </w:pPr>
      <w:r w:rsidRPr="008B6CFE">
        <w:rPr>
          <w:sz w:val="24"/>
          <w:szCs w:val="24"/>
        </w:rPr>
        <w:t> V - pensões decorrentes de falecimento de servidor aposentado de acordo com o </w:t>
      </w:r>
      <w:hyperlink r:id="rId10" w:anchor="art3" w:history="1">
        <w:r w:rsidRPr="008B6CFE">
          <w:rPr>
            <w:rStyle w:val="Hyperlink"/>
            <w:rFonts w:eastAsiaTheme="majorEastAsia"/>
            <w:color w:val="auto"/>
            <w:sz w:val="24"/>
            <w:szCs w:val="24"/>
            <w:u w:val="none"/>
          </w:rPr>
          <w:t>art. 3º da Emenda nº 47/2005</w:t>
        </w:r>
      </w:hyperlink>
      <w:r w:rsidRPr="008B6CFE">
        <w:rPr>
          <w:sz w:val="24"/>
          <w:szCs w:val="24"/>
        </w:rPr>
        <w:t>;</w:t>
      </w:r>
    </w:p>
    <w:p w:rsidR="005D15CF" w:rsidRPr="008B6CFE" w:rsidRDefault="005D15CF" w:rsidP="00D04F38">
      <w:pPr>
        <w:ind w:firstLine="708"/>
        <w:jc w:val="both"/>
        <w:rPr>
          <w:sz w:val="24"/>
          <w:szCs w:val="24"/>
        </w:rPr>
      </w:pPr>
      <w:r w:rsidRPr="008B6CFE">
        <w:rPr>
          <w:sz w:val="24"/>
          <w:szCs w:val="24"/>
        </w:rPr>
        <w:t> VI - aposentadorias por invalidez e pensões delas decorrentes, concedidas pela </w:t>
      </w:r>
      <w:hyperlink r:id="rId11" w:history="1">
        <w:r w:rsidRPr="008B6CFE">
          <w:rPr>
            <w:rStyle w:val="Hyperlink"/>
            <w:rFonts w:eastAsiaTheme="majorEastAsia"/>
            <w:color w:val="auto"/>
            <w:sz w:val="24"/>
            <w:szCs w:val="24"/>
            <w:u w:val="none"/>
          </w:rPr>
          <w:t>EC 41/2003</w:t>
        </w:r>
      </w:hyperlink>
      <w:r w:rsidRPr="008B6CFE">
        <w:rPr>
          <w:sz w:val="24"/>
          <w:szCs w:val="24"/>
        </w:rPr>
        <w:t>, redação da </w:t>
      </w:r>
      <w:hyperlink r:id="rId12" w:history="1">
        <w:r w:rsidRPr="008B6CFE">
          <w:rPr>
            <w:rStyle w:val="Hyperlink"/>
            <w:rFonts w:eastAsiaTheme="majorEastAsia"/>
            <w:color w:val="auto"/>
            <w:sz w:val="24"/>
            <w:szCs w:val="24"/>
            <w:u w:val="none"/>
          </w:rPr>
          <w:t>EC 70/2012</w:t>
        </w:r>
      </w:hyperlink>
      <w:r w:rsidRPr="008B6CFE">
        <w:rPr>
          <w:sz w:val="24"/>
          <w:szCs w:val="24"/>
        </w:rPr>
        <w:t>, de 30-3-12.</w:t>
      </w:r>
    </w:p>
    <w:p w:rsidR="005D15CF" w:rsidRPr="008B6CFE" w:rsidRDefault="005D15CF" w:rsidP="005D15CF">
      <w:pPr>
        <w:shd w:val="clear" w:color="auto" w:fill="FFFFFF" w:themeFill="background1"/>
        <w:ind w:firstLine="708"/>
        <w:jc w:val="both"/>
        <w:rPr>
          <w:color w:val="000000"/>
          <w:sz w:val="24"/>
          <w:szCs w:val="24"/>
          <w:shd w:val="clear" w:color="auto" w:fill="EEEEEE"/>
        </w:rPr>
      </w:pPr>
    </w:p>
    <w:p w:rsidR="00EA7051" w:rsidRPr="008B6CFE" w:rsidRDefault="00D92A40" w:rsidP="00D92A40">
      <w:pPr>
        <w:ind w:firstLine="708"/>
        <w:jc w:val="both"/>
        <w:rPr>
          <w:b/>
          <w:sz w:val="24"/>
          <w:szCs w:val="24"/>
        </w:rPr>
      </w:pPr>
      <w:r w:rsidRPr="008B6CFE">
        <w:rPr>
          <w:b/>
          <w:sz w:val="24"/>
          <w:szCs w:val="24"/>
        </w:rPr>
        <w:t xml:space="preserve">Art. 3.º- </w:t>
      </w:r>
      <w:r w:rsidR="00EA7051" w:rsidRPr="008B6CFE">
        <w:rPr>
          <w:sz w:val="24"/>
          <w:szCs w:val="24"/>
        </w:rPr>
        <w:t>Ficam deduzidos da revisão geral anual, eventuais aumentos reais concedidos aos servidos nos últimos 12 meses.</w:t>
      </w:r>
    </w:p>
    <w:p w:rsidR="00EA7051" w:rsidRPr="008B6CFE" w:rsidRDefault="00EA7051" w:rsidP="00D92A40">
      <w:pPr>
        <w:ind w:firstLine="708"/>
        <w:jc w:val="both"/>
        <w:rPr>
          <w:b/>
          <w:sz w:val="24"/>
          <w:szCs w:val="24"/>
        </w:rPr>
      </w:pPr>
    </w:p>
    <w:p w:rsidR="00D92A40" w:rsidRPr="008B6CFE" w:rsidRDefault="00EA7051" w:rsidP="00D92A40">
      <w:pPr>
        <w:ind w:firstLine="708"/>
        <w:jc w:val="both"/>
        <w:rPr>
          <w:sz w:val="24"/>
          <w:szCs w:val="24"/>
        </w:rPr>
      </w:pPr>
      <w:r w:rsidRPr="008B6CFE">
        <w:rPr>
          <w:b/>
          <w:sz w:val="24"/>
          <w:szCs w:val="24"/>
        </w:rPr>
        <w:t xml:space="preserve">Art. 4.º- </w:t>
      </w:r>
      <w:r w:rsidR="00D92A40" w:rsidRPr="008B6CFE">
        <w:rPr>
          <w:sz w:val="24"/>
          <w:szCs w:val="24"/>
        </w:rPr>
        <w:t>As despesas decorrentes serão atendidas pelas dotações próprias do orçamento para o ano de 20</w:t>
      </w:r>
      <w:r w:rsidR="000E1DE7" w:rsidRPr="008B6CFE">
        <w:rPr>
          <w:sz w:val="24"/>
          <w:szCs w:val="24"/>
        </w:rPr>
        <w:t>20</w:t>
      </w:r>
      <w:r w:rsidR="00D92A40" w:rsidRPr="008B6CFE">
        <w:rPr>
          <w:sz w:val="24"/>
          <w:szCs w:val="24"/>
        </w:rPr>
        <w:t>.</w:t>
      </w:r>
    </w:p>
    <w:p w:rsidR="00D92A40" w:rsidRDefault="00D92A40" w:rsidP="00D92A40">
      <w:pPr>
        <w:ind w:firstLine="708"/>
        <w:jc w:val="both"/>
        <w:rPr>
          <w:sz w:val="24"/>
          <w:szCs w:val="24"/>
        </w:rPr>
      </w:pPr>
    </w:p>
    <w:p w:rsidR="008B6CFE" w:rsidRDefault="008B6CFE" w:rsidP="00D92A40">
      <w:pPr>
        <w:ind w:firstLine="708"/>
        <w:jc w:val="both"/>
        <w:rPr>
          <w:sz w:val="24"/>
          <w:szCs w:val="24"/>
        </w:rPr>
      </w:pPr>
    </w:p>
    <w:p w:rsidR="008B6CFE" w:rsidRDefault="008B6CFE" w:rsidP="00D92A40">
      <w:pPr>
        <w:ind w:firstLine="708"/>
        <w:jc w:val="both"/>
        <w:rPr>
          <w:sz w:val="24"/>
          <w:szCs w:val="24"/>
        </w:rPr>
      </w:pPr>
    </w:p>
    <w:p w:rsidR="008B6CFE" w:rsidRDefault="008B6CFE" w:rsidP="00D92A40">
      <w:pPr>
        <w:ind w:firstLine="708"/>
        <w:jc w:val="both"/>
        <w:rPr>
          <w:sz w:val="24"/>
          <w:szCs w:val="24"/>
        </w:rPr>
      </w:pPr>
    </w:p>
    <w:p w:rsidR="008B6CFE" w:rsidRDefault="008B6CFE" w:rsidP="00D92A40">
      <w:pPr>
        <w:ind w:firstLine="708"/>
        <w:jc w:val="both"/>
        <w:rPr>
          <w:sz w:val="24"/>
          <w:szCs w:val="24"/>
        </w:rPr>
      </w:pPr>
    </w:p>
    <w:p w:rsidR="008B6CFE" w:rsidRDefault="008B6CFE" w:rsidP="00D92A40">
      <w:pPr>
        <w:ind w:firstLine="708"/>
        <w:jc w:val="both"/>
        <w:rPr>
          <w:sz w:val="24"/>
          <w:szCs w:val="24"/>
        </w:rPr>
      </w:pPr>
    </w:p>
    <w:p w:rsidR="008B6CFE" w:rsidRPr="008B6CFE" w:rsidRDefault="008B6CFE" w:rsidP="00D92A40">
      <w:pPr>
        <w:ind w:firstLine="708"/>
        <w:jc w:val="both"/>
        <w:rPr>
          <w:sz w:val="24"/>
          <w:szCs w:val="24"/>
        </w:rPr>
      </w:pPr>
    </w:p>
    <w:p w:rsidR="00D92A40" w:rsidRDefault="00D92A40" w:rsidP="00D92A40">
      <w:pPr>
        <w:ind w:firstLine="708"/>
        <w:jc w:val="both"/>
        <w:rPr>
          <w:sz w:val="24"/>
          <w:szCs w:val="24"/>
        </w:rPr>
      </w:pPr>
      <w:r w:rsidRPr="008B6CFE">
        <w:rPr>
          <w:b/>
          <w:sz w:val="24"/>
          <w:szCs w:val="24"/>
        </w:rPr>
        <w:t xml:space="preserve">Art. </w:t>
      </w:r>
      <w:r w:rsidR="00EA7051" w:rsidRPr="008B6CFE">
        <w:rPr>
          <w:b/>
          <w:sz w:val="24"/>
          <w:szCs w:val="24"/>
        </w:rPr>
        <w:t>5</w:t>
      </w:r>
      <w:r w:rsidRPr="008B6CFE">
        <w:rPr>
          <w:b/>
          <w:sz w:val="24"/>
          <w:szCs w:val="24"/>
        </w:rPr>
        <w:t>.º -</w:t>
      </w:r>
      <w:r w:rsidRPr="008B6CFE">
        <w:rPr>
          <w:sz w:val="24"/>
          <w:szCs w:val="24"/>
        </w:rPr>
        <w:t xml:space="preserve"> Esta Lei entra em vigor na data de sua publicação.</w:t>
      </w:r>
    </w:p>
    <w:p w:rsidR="008B6CFE" w:rsidRPr="008B6CFE" w:rsidRDefault="008B6CFE" w:rsidP="00D92A40">
      <w:pPr>
        <w:ind w:firstLine="708"/>
        <w:jc w:val="both"/>
        <w:rPr>
          <w:sz w:val="24"/>
          <w:szCs w:val="24"/>
        </w:rPr>
      </w:pPr>
    </w:p>
    <w:p w:rsidR="00D92A40" w:rsidRPr="008B6CFE" w:rsidRDefault="00D92A40" w:rsidP="00D92A40">
      <w:pPr>
        <w:ind w:firstLine="708"/>
        <w:jc w:val="both"/>
        <w:rPr>
          <w:sz w:val="24"/>
          <w:szCs w:val="24"/>
        </w:rPr>
      </w:pPr>
    </w:p>
    <w:p w:rsidR="00D92A40" w:rsidRPr="008B6CFE" w:rsidRDefault="00D92A40" w:rsidP="00D92A40">
      <w:pPr>
        <w:pStyle w:val="Ttulo8"/>
        <w:spacing w:before="0"/>
        <w:jc w:val="center"/>
        <w:rPr>
          <w:rFonts w:ascii="Times New Roman" w:hAnsi="Times New Roman" w:cs="Times New Roman"/>
          <w:color w:val="auto"/>
          <w:sz w:val="24"/>
          <w:szCs w:val="24"/>
        </w:rPr>
      </w:pPr>
      <w:r w:rsidRPr="008B6CFE">
        <w:rPr>
          <w:rFonts w:ascii="Times New Roman" w:hAnsi="Times New Roman" w:cs="Times New Roman"/>
          <w:color w:val="auto"/>
          <w:sz w:val="24"/>
          <w:szCs w:val="24"/>
        </w:rPr>
        <w:t>GABINETE DO PREFEITO MUNICIPAL DE CANDELÁRIA</w:t>
      </w:r>
    </w:p>
    <w:p w:rsidR="00D92A40" w:rsidRDefault="005D15CF" w:rsidP="00D92A40">
      <w:pPr>
        <w:jc w:val="center"/>
        <w:rPr>
          <w:sz w:val="24"/>
          <w:szCs w:val="24"/>
        </w:rPr>
      </w:pPr>
      <w:r w:rsidRPr="008B6CFE">
        <w:rPr>
          <w:sz w:val="24"/>
          <w:szCs w:val="24"/>
        </w:rPr>
        <w:t>2</w:t>
      </w:r>
      <w:r w:rsidR="00105DAC">
        <w:rPr>
          <w:sz w:val="24"/>
          <w:szCs w:val="24"/>
        </w:rPr>
        <w:t>7</w:t>
      </w:r>
      <w:r w:rsidR="00D92A40" w:rsidRPr="008B6CFE">
        <w:rPr>
          <w:sz w:val="24"/>
          <w:szCs w:val="24"/>
        </w:rPr>
        <w:t xml:space="preserve"> de </w:t>
      </w:r>
      <w:r w:rsidR="000E1DE7" w:rsidRPr="008B6CFE">
        <w:rPr>
          <w:sz w:val="24"/>
          <w:szCs w:val="24"/>
        </w:rPr>
        <w:t>março</w:t>
      </w:r>
      <w:r w:rsidR="00D92A40" w:rsidRPr="008B6CFE">
        <w:rPr>
          <w:sz w:val="24"/>
          <w:szCs w:val="24"/>
        </w:rPr>
        <w:t xml:space="preserve"> de 20</w:t>
      </w:r>
      <w:r w:rsidR="000E1DE7" w:rsidRPr="008B6CFE">
        <w:rPr>
          <w:sz w:val="24"/>
          <w:szCs w:val="24"/>
        </w:rPr>
        <w:t>20</w:t>
      </w:r>
      <w:r w:rsidR="00D92A40" w:rsidRPr="008B6CFE">
        <w:rPr>
          <w:sz w:val="24"/>
          <w:szCs w:val="24"/>
        </w:rPr>
        <w:t>.</w:t>
      </w:r>
    </w:p>
    <w:p w:rsidR="008B6CFE" w:rsidRPr="008B6CFE" w:rsidRDefault="008B6CFE" w:rsidP="00D92A40">
      <w:pPr>
        <w:jc w:val="center"/>
        <w:rPr>
          <w:sz w:val="24"/>
          <w:szCs w:val="24"/>
        </w:rPr>
      </w:pPr>
    </w:p>
    <w:p w:rsidR="00D92A40" w:rsidRPr="008B6CFE" w:rsidRDefault="00D92A40" w:rsidP="00D92A40">
      <w:pPr>
        <w:jc w:val="center"/>
        <w:rPr>
          <w:sz w:val="24"/>
          <w:szCs w:val="24"/>
        </w:rPr>
      </w:pPr>
    </w:p>
    <w:p w:rsidR="00D92A40" w:rsidRPr="008B6CFE" w:rsidRDefault="00D92A40" w:rsidP="00D92A40">
      <w:pPr>
        <w:jc w:val="center"/>
        <w:rPr>
          <w:b/>
          <w:sz w:val="24"/>
          <w:szCs w:val="24"/>
        </w:rPr>
      </w:pPr>
      <w:r w:rsidRPr="008B6CFE">
        <w:rPr>
          <w:b/>
          <w:sz w:val="24"/>
          <w:szCs w:val="24"/>
        </w:rPr>
        <w:t>PAULO ROBERTO BUTZGE</w:t>
      </w:r>
    </w:p>
    <w:p w:rsidR="00D92A40" w:rsidRPr="008B6CFE" w:rsidRDefault="00D92A40" w:rsidP="00D92A40">
      <w:pPr>
        <w:pStyle w:val="Ttulo9"/>
        <w:spacing w:before="0" w:after="0"/>
        <w:jc w:val="center"/>
        <w:rPr>
          <w:rFonts w:ascii="Times New Roman" w:hAnsi="Times New Roman" w:cs="Times New Roman"/>
          <w:sz w:val="24"/>
          <w:szCs w:val="24"/>
        </w:rPr>
      </w:pPr>
      <w:r w:rsidRPr="008B6CFE">
        <w:rPr>
          <w:rFonts w:ascii="Times New Roman" w:hAnsi="Times New Roman" w:cs="Times New Roman"/>
          <w:sz w:val="24"/>
          <w:szCs w:val="24"/>
        </w:rPr>
        <w:t xml:space="preserve">Prefeito Municipal </w:t>
      </w:r>
    </w:p>
    <w:p w:rsidR="000E1DE7" w:rsidRDefault="000E1DE7"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Default="008B6CFE" w:rsidP="00D92A40">
      <w:pPr>
        <w:widowControl w:val="0"/>
        <w:autoSpaceDE w:val="0"/>
        <w:autoSpaceDN w:val="0"/>
        <w:adjustRightInd w:val="0"/>
        <w:rPr>
          <w:sz w:val="24"/>
          <w:szCs w:val="24"/>
        </w:rPr>
      </w:pPr>
    </w:p>
    <w:p w:rsidR="008B6CFE" w:rsidRPr="008B6CFE" w:rsidRDefault="008B6CFE" w:rsidP="00D92A40">
      <w:pPr>
        <w:widowControl w:val="0"/>
        <w:autoSpaceDE w:val="0"/>
        <w:autoSpaceDN w:val="0"/>
        <w:adjustRightInd w:val="0"/>
        <w:rPr>
          <w:sz w:val="24"/>
          <w:szCs w:val="24"/>
        </w:rPr>
      </w:pPr>
    </w:p>
    <w:p w:rsidR="000E1DE7" w:rsidRPr="008B6CFE" w:rsidRDefault="000E1DE7" w:rsidP="000E1DE7">
      <w:pPr>
        <w:jc w:val="center"/>
        <w:rPr>
          <w:b/>
          <w:sz w:val="24"/>
          <w:szCs w:val="24"/>
        </w:rPr>
      </w:pPr>
      <w:r w:rsidRPr="008B6CFE">
        <w:rPr>
          <w:b/>
          <w:sz w:val="24"/>
          <w:szCs w:val="24"/>
        </w:rPr>
        <w:t>JUSTIFICATIVA</w:t>
      </w:r>
    </w:p>
    <w:p w:rsidR="000E1DE7" w:rsidRPr="008B6CFE" w:rsidRDefault="000E1DE7" w:rsidP="000E1DE7">
      <w:pPr>
        <w:jc w:val="center"/>
        <w:rPr>
          <w:sz w:val="24"/>
          <w:szCs w:val="24"/>
        </w:rPr>
      </w:pPr>
    </w:p>
    <w:p w:rsidR="000E1DE7" w:rsidRPr="008B6CFE" w:rsidRDefault="000E1DE7" w:rsidP="000E1DE7">
      <w:pPr>
        <w:jc w:val="both"/>
        <w:rPr>
          <w:sz w:val="24"/>
          <w:szCs w:val="24"/>
        </w:rPr>
      </w:pPr>
      <w:r w:rsidRPr="008B6CFE">
        <w:rPr>
          <w:sz w:val="24"/>
          <w:szCs w:val="24"/>
        </w:rPr>
        <w:t xml:space="preserve">                   O presente Projeto de Lei, que está sendo encaminhado, visa autorizar o Poder Executivo a conceder revisão </w:t>
      </w:r>
      <w:proofErr w:type="gramStart"/>
      <w:r w:rsidRPr="008B6CFE">
        <w:rPr>
          <w:sz w:val="24"/>
          <w:szCs w:val="24"/>
        </w:rPr>
        <w:t>geral anual aos servidores públicos municipais ativos, prevista no art. 37</w:t>
      </w:r>
      <w:proofErr w:type="gramEnd"/>
      <w:r w:rsidRPr="008B6CFE">
        <w:rPr>
          <w:sz w:val="24"/>
          <w:szCs w:val="24"/>
        </w:rPr>
        <w:t xml:space="preserve">, X, da CF/88, aos contratados, aos pensionistas e servidores inativos com paridade para análise e apreciação desta Casa. </w:t>
      </w:r>
    </w:p>
    <w:p w:rsidR="005D15CF" w:rsidRPr="008B6CFE" w:rsidRDefault="005D15CF" w:rsidP="000E1DE7">
      <w:pPr>
        <w:jc w:val="both"/>
        <w:rPr>
          <w:sz w:val="24"/>
          <w:szCs w:val="24"/>
        </w:rPr>
      </w:pPr>
    </w:p>
    <w:p w:rsidR="000E1DE7" w:rsidRPr="008B6CFE" w:rsidRDefault="000E1DE7" w:rsidP="000E1DE7">
      <w:pPr>
        <w:jc w:val="both"/>
        <w:rPr>
          <w:sz w:val="24"/>
          <w:szCs w:val="24"/>
        </w:rPr>
      </w:pPr>
      <w:r w:rsidRPr="008B6CFE">
        <w:rPr>
          <w:sz w:val="24"/>
          <w:szCs w:val="24"/>
        </w:rPr>
        <w:t xml:space="preserve">                   A Constituição Federal quando tratou do tema tornou obrigatória a concessão de revisão geral anual, com a finalidade de manter o poder de compra dos vencimentos dos servidores públicos. Entretanto, não estabeleceu qualquer critério ou índice sobre a forma que seria calculada a referida revisão, até para que o administrador pudesse compatibilizá-la com a receita do ente público. </w:t>
      </w:r>
    </w:p>
    <w:p w:rsidR="005D15CF" w:rsidRPr="008B6CFE" w:rsidRDefault="005D15CF" w:rsidP="000E1DE7">
      <w:pPr>
        <w:jc w:val="both"/>
        <w:rPr>
          <w:sz w:val="24"/>
          <w:szCs w:val="24"/>
        </w:rPr>
      </w:pPr>
    </w:p>
    <w:p w:rsidR="000E1DE7" w:rsidRPr="008B6CFE" w:rsidRDefault="000E1DE7" w:rsidP="000E1DE7">
      <w:pPr>
        <w:jc w:val="both"/>
        <w:rPr>
          <w:sz w:val="24"/>
          <w:szCs w:val="24"/>
        </w:rPr>
      </w:pPr>
      <w:r w:rsidRPr="008B6CFE">
        <w:rPr>
          <w:sz w:val="24"/>
          <w:szCs w:val="24"/>
        </w:rPr>
        <w:t xml:space="preserve">                   Entretanto, para o estabelecimento do índice de revisão geral anual, o cálculo deverá obedecer não só à Constituição Federal, mas também às demais legislações que vigem a respeito, especialmente a Lei Complementar n.º 101, de 04 de maio de 2000, Lei de Responsabilidade Fiscal, a qual visa orientar o administrador público no momento de realizar seus gastos, prevendo limites e também punições àqueles que efetuarem despesas que extrapolem o índice estabelecido.</w:t>
      </w:r>
    </w:p>
    <w:p w:rsidR="005D15CF" w:rsidRPr="008B6CFE" w:rsidRDefault="005D15CF" w:rsidP="000E1DE7">
      <w:pPr>
        <w:jc w:val="both"/>
        <w:rPr>
          <w:i/>
          <w:sz w:val="24"/>
          <w:szCs w:val="24"/>
        </w:rPr>
      </w:pPr>
    </w:p>
    <w:p w:rsidR="005D15CF" w:rsidRPr="008B6CFE" w:rsidRDefault="000E1DE7" w:rsidP="000E1DE7">
      <w:pPr>
        <w:jc w:val="both"/>
        <w:rPr>
          <w:i/>
          <w:sz w:val="24"/>
          <w:szCs w:val="24"/>
        </w:rPr>
      </w:pPr>
      <w:r w:rsidRPr="008B6CFE">
        <w:rPr>
          <w:i/>
          <w:sz w:val="24"/>
          <w:szCs w:val="24"/>
        </w:rPr>
        <w:t xml:space="preserve">                   </w:t>
      </w:r>
      <w:r w:rsidRPr="008B6CFE">
        <w:rPr>
          <w:sz w:val="24"/>
          <w:szCs w:val="24"/>
        </w:rPr>
        <w:t>Embora muitas medidas já tenham sido tomadas no sentido de adequar as despesas com pessoal aos índices estabelecidos em legislação própria, ainda assim, seguidamente os mesmos estão sendo ameaçados aqui na Prefeitura, quer pelo crescimento vegetativo da folha, quer pela imprevisão da receita mensal como um dos reflexos da grave crise financeira que assola todo o país.</w:t>
      </w:r>
      <w:r w:rsidRPr="008B6CFE">
        <w:rPr>
          <w:i/>
          <w:sz w:val="24"/>
          <w:szCs w:val="24"/>
        </w:rPr>
        <w:tab/>
        <w:t xml:space="preserve"> </w:t>
      </w:r>
    </w:p>
    <w:p w:rsidR="000E1DE7" w:rsidRPr="008B6CFE" w:rsidRDefault="000E1DE7" w:rsidP="000E1DE7">
      <w:pPr>
        <w:jc w:val="both"/>
        <w:rPr>
          <w:i/>
          <w:sz w:val="24"/>
          <w:szCs w:val="24"/>
        </w:rPr>
      </w:pPr>
      <w:r w:rsidRPr="008B6CFE">
        <w:rPr>
          <w:i/>
          <w:sz w:val="24"/>
          <w:szCs w:val="24"/>
        </w:rPr>
        <w:t xml:space="preserve">                                                                            </w:t>
      </w:r>
    </w:p>
    <w:p w:rsidR="000E1DE7" w:rsidRDefault="000E1DE7" w:rsidP="000E1DE7">
      <w:pPr>
        <w:jc w:val="both"/>
        <w:rPr>
          <w:sz w:val="24"/>
          <w:szCs w:val="24"/>
        </w:rPr>
      </w:pPr>
      <w:r w:rsidRPr="008B6CFE">
        <w:rPr>
          <w:i/>
          <w:sz w:val="24"/>
          <w:szCs w:val="24"/>
        </w:rPr>
        <w:t xml:space="preserve">                   </w:t>
      </w:r>
      <w:r w:rsidRPr="008B6CFE">
        <w:rPr>
          <w:sz w:val="24"/>
          <w:szCs w:val="24"/>
        </w:rPr>
        <w:t>Assim sendo, Senhora Presidente e demais pares dessa Casa, o Município de Candelária concede a revisão geral anual a seus servidores ativos, contratados, pensionistas e inativos com paridade no percentual de 7,32% (sete vírgula trinta e dois por cento) que será concedido conforme texto do Projeto de Lei.</w:t>
      </w:r>
    </w:p>
    <w:p w:rsidR="00456667" w:rsidRDefault="00456667" w:rsidP="000E1DE7">
      <w:pPr>
        <w:jc w:val="both"/>
        <w:rPr>
          <w:sz w:val="24"/>
          <w:szCs w:val="24"/>
        </w:rPr>
      </w:pPr>
    </w:p>
    <w:p w:rsidR="00456667" w:rsidRDefault="00456667" w:rsidP="00456667">
      <w:pPr>
        <w:jc w:val="both"/>
        <w:rPr>
          <w:sz w:val="24"/>
          <w:szCs w:val="24"/>
        </w:rPr>
      </w:pPr>
      <w:r>
        <w:rPr>
          <w:sz w:val="24"/>
          <w:szCs w:val="24"/>
        </w:rPr>
        <w:t xml:space="preserve">        </w:t>
      </w:r>
      <w:r>
        <w:rPr>
          <w:sz w:val="24"/>
          <w:szCs w:val="24"/>
        </w:rPr>
        <w:tab/>
        <w:t xml:space="preserve">       Pelo exposto, Senhora Presidente e demais membros da Câmara, solicitamos a apreciação e aprovação deste Projeto de Lei Complementar, em caráter de urgência, permitindo dessa forma que o reajustamento dos valores seja efetivado.</w:t>
      </w:r>
    </w:p>
    <w:p w:rsidR="00456667" w:rsidRPr="008B6CFE" w:rsidRDefault="00456667" w:rsidP="000E1DE7">
      <w:pPr>
        <w:jc w:val="both"/>
        <w:rPr>
          <w:sz w:val="24"/>
          <w:szCs w:val="24"/>
        </w:rPr>
      </w:pPr>
    </w:p>
    <w:p w:rsidR="000E1DE7" w:rsidRPr="008B6CFE" w:rsidRDefault="000E1DE7" w:rsidP="000E1DE7">
      <w:pPr>
        <w:jc w:val="both"/>
        <w:rPr>
          <w:sz w:val="24"/>
          <w:szCs w:val="24"/>
        </w:rPr>
      </w:pPr>
      <w:r w:rsidRPr="008B6CFE">
        <w:rPr>
          <w:sz w:val="24"/>
          <w:szCs w:val="24"/>
        </w:rPr>
        <w:t xml:space="preserve">                   É a justificativa. </w:t>
      </w:r>
    </w:p>
    <w:p w:rsidR="000E1DE7" w:rsidRPr="008B6CFE" w:rsidRDefault="000E1DE7" w:rsidP="000E1DE7">
      <w:pPr>
        <w:jc w:val="both"/>
        <w:rPr>
          <w:sz w:val="24"/>
          <w:szCs w:val="24"/>
        </w:rPr>
      </w:pPr>
    </w:p>
    <w:p w:rsidR="000E1DE7" w:rsidRPr="008B6CFE" w:rsidRDefault="000E1DE7" w:rsidP="000E1DE7">
      <w:pPr>
        <w:jc w:val="center"/>
        <w:rPr>
          <w:sz w:val="24"/>
          <w:szCs w:val="24"/>
        </w:rPr>
      </w:pPr>
      <w:r w:rsidRPr="008B6CFE">
        <w:rPr>
          <w:sz w:val="24"/>
          <w:szCs w:val="24"/>
        </w:rPr>
        <w:t>GABINETE DO PREFEITO MUNICIPAL DE CANDELÁRIA</w:t>
      </w:r>
    </w:p>
    <w:p w:rsidR="000E1DE7" w:rsidRPr="008B6CFE" w:rsidRDefault="000E1DE7" w:rsidP="000E1DE7">
      <w:pPr>
        <w:jc w:val="both"/>
        <w:rPr>
          <w:sz w:val="24"/>
          <w:szCs w:val="24"/>
        </w:rPr>
      </w:pPr>
      <w:r w:rsidRPr="008B6CFE">
        <w:rPr>
          <w:sz w:val="24"/>
          <w:szCs w:val="24"/>
        </w:rPr>
        <w:t xml:space="preserve">                                                         </w:t>
      </w:r>
      <w:r w:rsidR="005D15CF" w:rsidRPr="008B6CFE">
        <w:rPr>
          <w:sz w:val="24"/>
          <w:szCs w:val="24"/>
        </w:rPr>
        <w:t>2</w:t>
      </w:r>
      <w:r w:rsidR="00105DAC">
        <w:rPr>
          <w:sz w:val="24"/>
          <w:szCs w:val="24"/>
        </w:rPr>
        <w:t>7</w:t>
      </w:r>
      <w:r w:rsidR="005D15CF" w:rsidRPr="008B6CFE">
        <w:rPr>
          <w:sz w:val="24"/>
          <w:szCs w:val="24"/>
        </w:rPr>
        <w:t xml:space="preserve"> </w:t>
      </w:r>
      <w:r w:rsidRPr="008B6CFE">
        <w:rPr>
          <w:sz w:val="24"/>
          <w:szCs w:val="24"/>
        </w:rPr>
        <w:t>de março de 2020</w:t>
      </w:r>
    </w:p>
    <w:p w:rsidR="000E1DE7" w:rsidRPr="008B6CFE" w:rsidRDefault="000E1DE7" w:rsidP="000E1DE7">
      <w:pPr>
        <w:jc w:val="both"/>
        <w:rPr>
          <w:sz w:val="24"/>
          <w:szCs w:val="24"/>
        </w:rPr>
      </w:pPr>
    </w:p>
    <w:p w:rsidR="000E1DE7" w:rsidRPr="008B6CFE" w:rsidRDefault="000E1DE7" w:rsidP="000E1DE7">
      <w:pPr>
        <w:jc w:val="center"/>
        <w:rPr>
          <w:b/>
          <w:sz w:val="24"/>
          <w:szCs w:val="24"/>
        </w:rPr>
      </w:pPr>
      <w:r w:rsidRPr="008B6CFE">
        <w:rPr>
          <w:b/>
          <w:sz w:val="24"/>
          <w:szCs w:val="24"/>
        </w:rPr>
        <w:t>PAULO ROBERTO BUTZGE</w:t>
      </w:r>
    </w:p>
    <w:p w:rsidR="000E1DE7" w:rsidRPr="008B6CFE" w:rsidRDefault="000E1DE7" w:rsidP="000E1DE7">
      <w:pPr>
        <w:pStyle w:val="Ttulo9"/>
        <w:spacing w:before="0" w:after="0"/>
        <w:jc w:val="center"/>
        <w:rPr>
          <w:rFonts w:ascii="Times New Roman" w:hAnsi="Times New Roman" w:cs="Times New Roman"/>
          <w:sz w:val="24"/>
          <w:szCs w:val="24"/>
        </w:rPr>
      </w:pPr>
      <w:r w:rsidRPr="008B6CFE">
        <w:rPr>
          <w:rFonts w:ascii="Times New Roman" w:hAnsi="Times New Roman" w:cs="Times New Roman"/>
          <w:sz w:val="24"/>
          <w:szCs w:val="24"/>
        </w:rPr>
        <w:t xml:space="preserve">Prefeito Municipal  </w:t>
      </w:r>
    </w:p>
    <w:p w:rsidR="000E1DE7" w:rsidRPr="008B6CFE" w:rsidRDefault="000E1DE7" w:rsidP="00D92A40">
      <w:pPr>
        <w:widowControl w:val="0"/>
        <w:autoSpaceDE w:val="0"/>
        <w:autoSpaceDN w:val="0"/>
        <w:adjustRightInd w:val="0"/>
        <w:rPr>
          <w:sz w:val="24"/>
          <w:szCs w:val="24"/>
        </w:rPr>
      </w:pPr>
    </w:p>
    <w:sectPr w:rsidR="000E1DE7" w:rsidRPr="008B6CFE" w:rsidSect="008B6CFE">
      <w:pgSz w:w="11906" w:h="16838"/>
      <w:pgMar w:top="2835"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5707D"/>
    <w:rsid w:val="000E1DE7"/>
    <w:rsid w:val="00105DAC"/>
    <w:rsid w:val="001309C0"/>
    <w:rsid w:val="00225CD2"/>
    <w:rsid w:val="00306470"/>
    <w:rsid w:val="00360898"/>
    <w:rsid w:val="003F0304"/>
    <w:rsid w:val="00420913"/>
    <w:rsid w:val="00456667"/>
    <w:rsid w:val="00490064"/>
    <w:rsid w:val="0055267A"/>
    <w:rsid w:val="00576889"/>
    <w:rsid w:val="00590DAF"/>
    <w:rsid w:val="00591D79"/>
    <w:rsid w:val="005D15CF"/>
    <w:rsid w:val="00604E3B"/>
    <w:rsid w:val="006B629D"/>
    <w:rsid w:val="00720E29"/>
    <w:rsid w:val="0075707D"/>
    <w:rsid w:val="007E7E65"/>
    <w:rsid w:val="008B6CFE"/>
    <w:rsid w:val="008D1270"/>
    <w:rsid w:val="009245A3"/>
    <w:rsid w:val="00925048"/>
    <w:rsid w:val="00955E18"/>
    <w:rsid w:val="009628C9"/>
    <w:rsid w:val="009B56ED"/>
    <w:rsid w:val="00A5565C"/>
    <w:rsid w:val="00AA4726"/>
    <w:rsid w:val="00AA7955"/>
    <w:rsid w:val="00AC0F04"/>
    <w:rsid w:val="00BB2637"/>
    <w:rsid w:val="00BC32DC"/>
    <w:rsid w:val="00BD5142"/>
    <w:rsid w:val="00BF4B50"/>
    <w:rsid w:val="00C72FAC"/>
    <w:rsid w:val="00C83A46"/>
    <w:rsid w:val="00C84409"/>
    <w:rsid w:val="00C97A18"/>
    <w:rsid w:val="00D04F38"/>
    <w:rsid w:val="00D92A40"/>
    <w:rsid w:val="00DB2F7B"/>
    <w:rsid w:val="00E41B82"/>
    <w:rsid w:val="00EA7051"/>
    <w:rsid w:val="00F80F09"/>
    <w:rsid w:val="00FF451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07D"/>
    <w:pPr>
      <w:suppressAutoHyphens/>
      <w:spacing w:after="0" w:line="240" w:lineRule="auto"/>
    </w:pPr>
    <w:rPr>
      <w:rFonts w:ascii="Times New Roman" w:eastAsia="Times New Roman" w:hAnsi="Times New Roman" w:cs="Times New Roman"/>
      <w:sz w:val="20"/>
      <w:szCs w:val="20"/>
      <w:lang w:eastAsia="ar-SA"/>
    </w:rPr>
  </w:style>
  <w:style w:type="paragraph" w:styleId="Ttulo8">
    <w:name w:val="heading 8"/>
    <w:basedOn w:val="Normal"/>
    <w:next w:val="Normal"/>
    <w:link w:val="Ttulo8Char"/>
    <w:uiPriority w:val="9"/>
    <w:semiHidden/>
    <w:unhideWhenUsed/>
    <w:qFormat/>
    <w:rsid w:val="00D92A40"/>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har"/>
    <w:qFormat/>
    <w:rsid w:val="0075707D"/>
    <w:pPr>
      <w:tabs>
        <w:tab w:val="num" w:pos="1584"/>
      </w:tabs>
      <w:spacing w:before="240" w:after="60"/>
      <w:ind w:left="1584" w:hanging="1584"/>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75707D"/>
    <w:rPr>
      <w:rFonts w:ascii="Arial" w:eastAsia="Times New Roman" w:hAnsi="Arial" w:cs="Arial"/>
      <w:lang w:eastAsia="ar-SA"/>
    </w:rPr>
  </w:style>
  <w:style w:type="character" w:customStyle="1" w:styleId="Ttulo8Char">
    <w:name w:val="Título 8 Char"/>
    <w:basedOn w:val="Fontepargpadro"/>
    <w:link w:val="Ttulo8"/>
    <w:uiPriority w:val="9"/>
    <w:semiHidden/>
    <w:rsid w:val="00D92A40"/>
    <w:rPr>
      <w:rFonts w:asciiTheme="majorHAnsi" w:eastAsiaTheme="majorEastAsia" w:hAnsiTheme="majorHAnsi" w:cstheme="majorBidi"/>
      <w:color w:val="404040" w:themeColor="text1" w:themeTint="BF"/>
      <w:sz w:val="20"/>
      <w:szCs w:val="20"/>
      <w:lang w:eastAsia="ar-SA"/>
    </w:rPr>
  </w:style>
  <w:style w:type="paragraph" w:styleId="Corpodetexto">
    <w:name w:val="Body Text"/>
    <w:basedOn w:val="Normal"/>
    <w:link w:val="CorpodetextoChar"/>
    <w:semiHidden/>
    <w:unhideWhenUsed/>
    <w:rsid w:val="00D92A40"/>
    <w:pPr>
      <w:suppressAutoHyphens w:val="0"/>
      <w:spacing w:after="120" w:line="252" w:lineRule="auto"/>
    </w:pPr>
    <w:rPr>
      <w:rFonts w:ascii="Calibri" w:eastAsia="Calibri" w:hAnsi="Calibri"/>
      <w:sz w:val="22"/>
      <w:szCs w:val="22"/>
      <w:lang w:eastAsia="en-US"/>
    </w:rPr>
  </w:style>
  <w:style w:type="character" w:customStyle="1" w:styleId="CorpodetextoChar">
    <w:name w:val="Corpo de texto Char"/>
    <w:basedOn w:val="Fontepargpadro"/>
    <w:link w:val="Corpodetexto"/>
    <w:semiHidden/>
    <w:rsid w:val="00D92A40"/>
    <w:rPr>
      <w:rFonts w:ascii="Calibri" w:eastAsia="Calibri" w:hAnsi="Calibri" w:cs="Times New Roman"/>
    </w:rPr>
  </w:style>
  <w:style w:type="character" w:styleId="Hyperlink">
    <w:name w:val="Hyperlink"/>
    <w:basedOn w:val="Fontepargpadro"/>
    <w:uiPriority w:val="99"/>
    <w:unhideWhenUsed/>
    <w:rsid w:val="005D15CF"/>
    <w:rPr>
      <w:color w:val="0000FF"/>
      <w:u w:val="single"/>
    </w:rPr>
  </w:style>
</w:styles>
</file>

<file path=word/webSettings.xml><?xml version="1.0" encoding="utf-8"?>
<w:webSettings xmlns:r="http://schemas.openxmlformats.org/officeDocument/2006/relationships" xmlns:w="http://schemas.openxmlformats.org/wordprocessingml/2006/main">
  <w:divs>
    <w:div w:id="109982369">
      <w:bodyDiv w:val="1"/>
      <w:marLeft w:val="0"/>
      <w:marRight w:val="0"/>
      <w:marTop w:val="0"/>
      <w:marBottom w:val="0"/>
      <w:divBdr>
        <w:top w:val="none" w:sz="0" w:space="0" w:color="auto"/>
        <w:left w:val="none" w:sz="0" w:space="0" w:color="auto"/>
        <w:bottom w:val="none" w:sz="0" w:space="0" w:color="auto"/>
        <w:right w:val="none" w:sz="0" w:space="0" w:color="auto"/>
      </w:divBdr>
    </w:div>
    <w:div w:id="110638590">
      <w:bodyDiv w:val="1"/>
      <w:marLeft w:val="0"/>
      <w:marRight w:val="0"/>
      <w:marTop w:val="0"/>
      <w:marBottom w:val="0"/>
      <w:divBdr>
        <w:top w:val="none" w:sz="0" w:space="0" w:color="auto"/>
        <w:left w:val="none" w:sz="0" w:space="0" w:color="auto"/>
        <w:bottom w:val="none" w:sz="0" w:space="0" w:color="auto"/>
        <w:right w:val="none" w:sz="0" w:space="0" w:color="auto"/>
      </w:divBdr>
    </w:div>
    <w:div w:id="351883367">
      <w:bodyDiv w:val="1"/>
      <w:marLeft w:val="0"/>
      <w:marRight w:val="0"/>
      <w:marTop w:val="0"/>
      <w:marBottom w:val="0"/>
      <w:divBdr>
        <w:top w:val="none" w:sz="0" w:space="0" w:color="auto"/>
        <w:left w:val="none" w:sz="0" w:space="0" w:color="auto"/>
        <w:bottom w:val="none" w:sz="0" w:space="0" w:color="auto"/>
        <w:right w:val="none" w:sz="0" w:space="0" w:color="auto"/>
      </w:divBdr>
    </w:div>
    <w:div w:id="52425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Constituicao/Emendas/Emc/emc41.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andelaria.cespro.com.br/visualizarDiploma.php?cdMunicipio=7333&amp;cdDiploma=20050091" TargetMode="External"/><Relationship Id="rId12" Type="http://schemas.openxmlformats.org/officeDocument/2006/relationships/hyperlink" Target="http://www.planalto.gov.br/ccivil_03/constituicao/emendas/emc/emc70.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lanalto.gov.br/ccivil_03/Constituicao/Constituicao.htm" TargetMode="External"/><Relationship Id="rId11" Type="http://schemas.openxmlformats.org/officeDocument/2006/relationships/hyperlink" Target="http://www.planalto.gov.br/ccivil_03/Constituicao/Emendas/Emc/emc41.htm" TargetMode="External"/><Relationship Id="rId5" Type="http://schemas.openxmlformats.org/officeDocument/2006/relationships/webSettings" Target="webSettings.xml"/><Relationship Id="rId10" Type="http://schemas.openxmlformats.org/officeDocument/2006/relationships/hyperlink" Target="http://www.planalto.gov.br/ccivil_03/Constituicao/Emendas/Emc/emc47.htm" TargetMode="External"/><Relationship Id="rId4" Type="http://schemas.openxmlformats.org/officeDocument/2006/relationships/settings" Target="settings.xml"/><Relationship Id="rId9" Type="http://schemas.openxmlformats.org/officeDocument/2006/relationships/hyperlink" Target="http://www.planalto.gov.br/ccivil_03/Constituicao/Emendas/Emc/emc47.ht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3F4DF-3770-4323-87F9-82B894BBE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4450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USER</cp:lastModifiedBy>
  <cp:revision>2</cp:revision>
  <cp:lastPrinted>2020-03-27T10:54:00Z</cp:lastPrinted>
  <dcterms:created xsi:type="dcterms:W3CDTF">2020-03-30T16:06:00Z</dcterms:created>
  <dcterms:modified xsi:type="dcterms:W3CDTF">2020-03-30T16:06:00Z</dcterms:modified>
</cp:coreProperties>
</file>