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6D0" w:rsidRDefault="00E806D0" w:rsidP="00E806D0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PARECER DA COMISSÃO DE FINANÇAS E ORÇAMENTO</w:t>
      </w:r>
    </w:p>
    <w:p w:rsidR="001A3404" w:rsidRPr="00213496" w:rsidRDefault="001A3404" w:rsidP="000D1F19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496" w:rsidRPr="00213496" w:rsidRDefault="00213496" w:rsidP="000D1F19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6BF4" w:rsidRPr="00213496" w:rsidRDefault="00716BF4" w:rsidP="00716BF4">
      <w:pPr>
        <w:pStyle w:val="SemEspaamento"/>
        <w:spacing w:line="276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213496">
        <w:rPr>
          <w:rFonts w:ascii="Times New Roman" w:hAnsi="Times New Roman" w:cs="Times New Roman"/>
          <w:sz w:val="24"/>
          <w:szCs w:val="24"/>
        </w:rPr>
        <w:t xml:space="preserve">PARECER </w:t>
      </w:r>
      <w:r>
        <w:rPr>
          <w:rFonts w:ascii="Times New Roman" w:hAnsi="Times New Roman" w:cs="Times New Roman"/>
          <w:sz w:val="24"/>
          <w:szCs w:val="24"/>
        </w:rPr>
        <w:t>RELATIVO</w:t>
      </w:r>
      <w:r w:rsidRPr="00213496">
        <w:rPr>
          <w:rFonts w:ascii="Times New Roman" w:hAnsi="Times New Roman" w:cs="Times New Roman"/>
          <w:sz w:val="24"/>
          <w:szCs w:val="24"/>
        </w:rPr>
        <w:t xml:space="preserve"> AO PROJETO DE LEI </w:t>
      </w:r>
      <w:r>
        <w:rPr>
          <w:rFonts w:ascii="Times New Roman" w:hAnsi="Times New Roman" w:cs="Times New Roman"/>
          <w:sz w:val="24"/>
          <w:szCs w:val="24"/>
        </w:rPr>
        <w:t xml:space="preserve">COMPLEMENTAR </w:t>
      </w:r>
      <w:r w:rsidRPr="00213496">
        <w:rPr>
          <w:rFonts w:ascii="Times New Roman" w:hAnsi="Times New Roman" w:cs="Times New Roman"/>
          <w:sz w:val="24"/>
          <w:szCs w:val="24"/>
        </w:rPr>
        <w:t xml:space="preserve">Nº </w:t>
      </w:r>
      <w:r>
        <w:rPr>
          <w:rFonts w:ascii="Times New Roman" w:hAnsi="Times New Roman" w:cs="Times New Roman"/>
          <w:sz w:val="24"/>
          <w:szCs w:val="24"/>
        </w:rPr>
        <w:t>010/2023</w:t>
      </w:r>
      <w:r w:rsidRPr="00213496">
        <w:rPr>
          <w:rFonts w:ascii="Times New Roman" w:hAnsi="Times New Roman" w:cs="Times New Roman"/>
          <w:sz w:val="24"/>
          <w:szCs w:val="24"/>
        </w:rPr>
        <w:t>, DE AUTORIA DO PODER EXECUTIVO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6BF4" w:rsidRPr="00213496" w:rsidRDefault="00716BF4" w:rsidP="00716BF4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6BF4" w:rsidRDefault="00716BF4" w:rsidP="00716BF4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6BF4" w:rsidRPr="00213496" w:rsidRDefault="00716BF4" w:rsidP="00716BF4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Figura como objeto do presente parecer o Projeto de Lei Complementar nº 010/2023, de autoria do Poder Executivo, que possui a seguinte ementa: </w:t>
      </w:r>
      <w:r w:rsidRPr="00A4751D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Cria padrão no Quadro de Cargos de Provimento Efetivo do art. 3º; acrescenta o art. 3-B; e altera padrão de vencimentos e carga horária no Anexo I para o cargo de Enfermeiro; todos na Lei nº 410, de 29 de abril de 2009, que dispõe sobre os Quadros de Cargos e Funções Públicas do Município de Candelária e dá outras providências</w:t>
      </w:r>
      <w:r w:rsidRPr="005B787E">
        <w:rPr>
          <w:rFonts w:ascii="Times New Roman" w:hAnsi="Times New Roman" w:cs="Times New Roman"/>
          <w:sz w:val="24"/>
          <w:szCs w:val="24"/>
        </w:rPr>
        <w:t>”</w:t>
      </w:r>
      <w:r w:rsidRPr="00C62E03">
        <w:rPr>
          <w:rFonts w:ascii="Times New Roman" w:hAnsi="Times New Roman" w:cs="Times New Roman"/>
          <w:sz w:val="24"/>
          <w:szCs w:val="24"/>
        </w:rPr>
        <w:t>.</w:t>
      </w:r>
    </w:p>
    <w:p w:rsidR="00716BF4" w:rsidRDefault="00716BF4" w:rsidP="00716BF4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0F1A" w:rsidRDefault="00716BF4" w:rsidP="00716BF4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Referida proposta fora protocolada no dia </w:t>
      </w:r>
      <w:r>
        <w:rPr>
          <w:rFonts w:ascii="Times New Roman" w:hAnsi="Times New Roman"/>
          <w:sz w:val="24"/>
          <w:szCs w:val="24"/>
        </w:rPr>
        <w:t>22/08/2023</w:t>
      </w:r>
      <w:r w:rsidR="00DB6CBA">
        <w:rPr>
          <w:rFonts w:ascii="Times New Roman" w:hAnsi="Times New Roman"/>
          <w:sz w:val="24"/>
          <w:szCs w:val="24"/>
        </w:rPr>
        <w:t xml:space="preserve"> </w:t>
      </w:r>
      <w:r w:rsidR="00920F1A">
        <w:rPr>
          <w:rFonts w:ascii="Times New Roman" w:hAnsi="Times New Roman" w:cs="Times New Roman"/>
          <w:sz w:val="24"/>
          <w:szCs w:val="24"/>
        </w:rPr>
        <w:t xml:space="preserve">e, sequencialmente, </w:t>
      </w:r>
      <w:r w:rsidR="008E2347">
        <w:rPr>
          <w:rFonts w:ascii="Times New Roman" w:hAnsi="Times New Roman" w:cs="Times New Roman"/>
          <w:sz w:val="24"/>
          <w:szCs w:val="24"/>
        </w:rPr>
        <w:t>encaminhada</w:t>
      </w:r>
      <w:r w:rsidR="00920F1A">
        <w:rPr>
          <w:rFonts w:ascii="Times New Roman" w:hAnsi="Times New Roman" w:cs="Times New Roman"/>
          <w:sz w:val="24"/>
          <w:szCs w:val="24"/>
        </w:rPr>
        <w:t xml:space="preserve"> à </w:t>
      </w:r>
      <w:r w:rsidR="00920F1A" w:rsidRPr="00334848">
        <w:rPr>
          <w:rFonts w:ascii="Times New Roman" w:hAnsi="Times New Roman" w:cs="Times New Roman"/>
          <w:sz w:val="24"/>
          <w:szCs w:val="24"/>
        </w:rPr>
        <w:t xml:space="preserve">Comissão </w:t>
      </w:r>
      <w:r w:rsidR="00920F1A">
        <w:rPr>
          <w:rFonts w:ascii="Times New Roman" w:hAnsi="Times New Roman" w:cs="Times New Roman"/>
          <w:sz w:val="24"/>
          <w:szCs w:val="24"/>
        </w:rPr>
        <w:t>d</w:t>
      </w:r>
      <w:r w:rsidR="00920F1A" w:rsidRPr="00334848">
        <w:rPr>
          <w:rFonts w:ascii="Times New Roman" w:hAnsi="Times New Roman" w:cs="Times New Roman"/>
          <w:sz w:val="24"/>
          <w:szCs w:val="24"/>
        </w:rPr>
        <w:t xml:space="preserve">e Constituição, Justiça </w:t>
      </w:r>
      <w:r w:rsidR="00920F1A">
        <w:rPr>
          <w:rFonts w:ascii="Times New Roman" w:hAnsi="Times New Roman" w:cs="Times New Roman"/>
          <w:sz w:val="24"/>
          <w:szCs w:val="24"/>
        </w:rPr>
        <w:t>e</w:t>
      </w:r>
      <w:r w:rsidR="00920F1A" w:rsidRPr="00334848">
        <w:rPr>
          <w:rFonts w:ascii="Times New Roman" w:hAnsi="Times New Roman" w:cs="Times New Roman"/>
          <w:sz w:val="24"/>
          <w:szCs w:val="24"/>
        </w:rPr>
        <w:t xml:space="preserve"> Redação</w:t>
      </w:r>
      <w:r w:rsidR="00920F1A">
        <w:rPr>
          <w:rFonts w:ascii="Times New Roman" w:hAnsi="Times New Roman" w:cs="Times New Roman"/>
          <w:sz w:val="24"/>
          <w:szCs w:val="24"/>
        </w:rPr>
        <w:t xml:space="preserve">, </w:t>
      </w:r>
      <w:r w:rsidR="008E2347">
        <w:rPr>
          <w:rFonts w:ascii="Times New Roman" w:hAnsi="Times New Roman" w:cs="Times New Roman"/>
          <w:sz w:val="24"/>
          <w:szCs w:val="24"/>
        </w:rPr>
        <w:t>que atestou sua legalidade, manteve as disposições originais e retificou aspectos gramaticais</w:t>
      </w:r>
      <w:r w:rsidR="00C82EDD">
        <w:rPr>
          <w:rFonts w:ascii="Times New Roman" w:hAnsi="Times New Roman"/>
          <w:sz w:val="24"/>
          <w:szCs w:val="24"/>
        </w:rPr>
        <w:t>.</w:t>
      </w:r>
    </w:p>
    <w:p w:rsidR="00921BF0" w:rsidRDefault="00921BF0" w:rsidP="00920F1A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67C" w:rsidRDefault="00921BF0" w:rsidP="00921BF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Em continuidade ao processo normativo e em face da pertinência temática, sobreveio a destinação do projeto de lei à Comissão de Finanças e Orçamento, nos termos do artigo 57, </w:t>
      </w:r>
      <w:r w:rsidRPr="000E639B">
        <w:rPr>
          <w:rFonts w:ascii="Times New Roman" w:hAnsi="Times New Roman" w:cs="Times New Roman"/>
          <w:i/>
          <w:sz w:val="24"/>
          <w:szCs w:val="24"/>
        </w:rPr>
        <w:t>caput</w:t>
      </w:r>
      <w:r>
        <w:rPr>
          <w:rFonts w:ascii="Times New Roman" w:hAnsi="Times New Roman" w:cs="Times New Roman"/>
          <w:sz w:val="24"/>
          <w:szCs w:val="24"/>
        </w:rPr>
        <w:t>, do Regimento Interno desta Casa Legislativa.</w:t>
      </w:r>
    </w:p>
    <w:p w:rsidR="00921BF0" w:rsidRDefault="00921BF0" w:rsidP="00921BF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6D0" w:rsidRDefault="00921BF0" w:rsidP="00E806D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Mencionado grupo de </w:t>
      </w:r>
      <w:r w:rsidR="00EC267C">
        <w:rPr>
          <w:rFonts w:ascii="Times New Roman" w:hAnsi="Times New Roman" w:cs="Times New Roman"/>
          <w:sz w:val="24"/>
          <w:szCs w:val="24"/>
        </w:rPr>
        <w:t xml:space="preserve">trabalho </w:t>
      </w:r>
      <w:r>
        <w:rPr>
          <w:rFonts w:ascii="Times New Roman" w:hAnsi="Times New Roman" w:cs="Times New Roman"/>
          <w:sz w:val="24"/>
          <w:szCs w:val="24"/>
        </w:rPr>
        <w:t xml:space="preserve">confirmou que a proposição abarca matéria de sua competência institucional, </w:t>
      </w:r>
      <w:r w:rsidR="000E639B">
        <w:rPr>
          <w:rFonts w:ascii="Times New Roman" w:hAnsi="Times New Roman" w:cs="Times New Roman"/>
          <w:sz w:val="24"/>
          <w:szCs w:val="24"/>
        </w:rPr>
        <w:t>nos</w:t>
      </w:r>
      <w:r w:rsidR="00EC267C">
        <w:rPr>
          <w:rFonts w:ascii="Times New Roman" w:hAnsi="Times New Roman" w:cs="Times New Roman"/>
          <w:sz w:val="24"/>
          <w:szCs w:val="24"/>
        </w:rPr>
        <w:t xml:space="preserve"> </w:t>
      </w:r>
      <w:r w:rsidR="006D4F90">
        <w:rPr>
          <w:rFonts w:ascii="Times New Roman" w:hAnsi="Times New Roman" w:cs="Times New Roman"/>
          <w:sz w:val="24"/>
          <w:szCs w:val="24"/>
        </w:rPr>
        <w:t>preceitos</w:t>
      </w:r>
      <w:r w:rsidR="000E639B">
        <w:rPr>
          <w:rFonts w:ascii="Times New Roman" w:hAnsi="Times New Roman" w:cs="Times New Roman"/>
          <w:sz w:val="24"/>
          <w:szCs w:val="24"/>
        </w:rPr>
        <w:t xml:space="preserve"> do artigo 7</w:t>
      </w:r>
      <w:r>
        <w:rPr>
          <w:rFonts w:ascii="Times New Roman" w:hAnsi="Times New Roman" w:cs="Times New Roman"/>
          <w:sz w:val="24"/>
          <w:szCs w:val="24"/>
        </w:rPr>
        <w:t>4</w:t>
      </w:r>
      <w:r w:rsidR="000E639B">
        <w:rPr>
          <w:rFonts w:ascii="Times New Roman" w:hAnsi="Times New Roman" w:cs="Times New Roman"/>
          <w:sz w:val="24"/>
          <w:szCs w:val="24"/>
        </w:rPr>
        <w:t>, do Regimento Interno desta Casa Legislativa,</w:t>
      </w:r>
      <w:r w:rsidR="00B823C2">
        <w:rPr>
          <w:rFonts w:ascii="Times New Roman" w:hAnsi="Times New Roman" w:cs="Times New Roman"/>
          <w:sz w:val="24"/>
          <w:szCs w:val="24"/>
        </w:rPr>
        <w:t xml:space="preserve"> bem como que </w:t>
      </w:r>
      <w:r w:rsidR="00E806D0">
        <w:rPr>
          <w:rFonts w:ascii="Times New Roman" w:hAnsi="Times New Roman" w:cs="Times New Roman"/>
          <w:sz w:val="24"/>
          <w:szCs w:val="24"/>
        </w:rPr>
        <w:t>prestigia as determinações financeiras e de planejamento indicadas pelos órgãos de controle da administração.</w:t>
      </w:r>
    </w:p>
    <w:p w:rsidR="006D4F90" w:rsidRDefault="006D4F90" w:rsidP="00E806D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3C2" w:rsidRDefault="00B823C2" w:rsidP="00B823C2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4F90">
        <w:rPr>
          <w:rFonts w:ascii="Times New Roman" w:hAnsi="Times New Roman" w:cs="Times New Roman"/>
          <w:sz w:val="24"/>
          <w:szCs w:val="24"/>
        </w:rPr>
        <w:t>Por derradeiro</w:t>
      </w:r>
      <w:r>
        <w:rPr>
          <w:rFonts w:ascii="Times New Roman" w:hAnsi="Times New Roman" w:cs="Times New Roman"/>
          <w:sz w:val="24"/>
          <w:szCs w:val="24"/>
        </w:rPr>
        <w:t>, não havendo</w:t>
      </w:r>
      <w:r w:rsidR="006D4F90">
        <w:rPr>
          <w:rFonts w:ascii="Times New Roman" w:hAnsi="Times New Roman" w:cs="Times New Roman"/>
          <w:sz w:val="24"/>
          <w:szCs w:val="24"/>
        </w:rPr>
        <w:t xml:space="preserve"> obstáculos técnicos</w:t>
      </w:r>
      <w:r>
        <w:rPr>
          <w:rFonts w:ascii="Times New Roman" w:hAnsi="Times New Roman" w:cs="Times New Roman"/>
          <w:sz w:val="24"/>
          <w:szCs w:val="24"/>
        </w:rPr>
        <w:t>,</w:t>
      </w:r>
      <w:r w:rsidR="001744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nos manifestamos</w:t>
      </w:r>
      <w:r w:rsidR="000E639B">
        <w:rPr>
          <w:rFonts w:ascii="Times New Roman" w:hAnsi="Times New Roman" w:cs="Times New Roman"/>
          <w:sz w:val="24"/>
          <w:szCs w:val="24"/>
        </w:rPr>
        <w:t xml:space="preserve">, com </w:t>
      </w:r>
      <w:r w:rsidR="006D4F90">
        <w:rPr>
          <w:rFonts w:ascii="Times New Roman" w:hAnsi="Times New Roman" w:cs="Times New Roman"/>
          <w:sz w:val="24"/>
          <w:szCs w:val="24"/>
        </w:rPr>
        <w:t>amparo</w:t>
      </w:r>
      <w:r w:rsidR="000E639B">
        <w:rPr>
          <w:rFonts w:ascii="Times New Roman" w:hAnsi="Times New Roman" w:cs="Times New Roman"/>
          <w:sz w:val="24"/>
          <w:szCs w:val="24"/>
        </w:rPr>
        <w:t xml:space="preserve"> no artigo 59, </w:t>
      </w:r>
      <w:r w:rsidR="000E639B" w:rsidRPr="000E639B">
        <w:rPr>
          <w:rFonts w:ascii="Times New Roman" w:hAnsi="Times New Roman" w:cs="Times New Roman"/>
          <w:i/>
          <w:sz w:val="24"/>
          <w:szCs w:val="24"/>
        </w:rPr>
        <w:t>caput</w:t>
      </w:r>
      <w:r w:rsidR="000E639B">
        <w:rPr>
          <w:rFonts w:ascii="Times New Roman" w:hAnsi="Times New Roman" w:cs="Times New Roman"/>
          <w:sz w:val="24"/>
          <w:szCs w:val="24"/>
        </w:rPr>
        <w:t>, do Regimento Interno desta Casa Legislativa,</w:t>
      </w:r>
      <w:r>
        <w:rPr>
          <w:rFonts w:ascii="Times New Roman" w:hAnsi="Times New Roman" w:cs="Times New Roman"/>
          <w:sz w:val="24"/>
          <w:szCs w:val="24"/>
        </w:rPr>
        <w:t xml:space="preserve"> favoravelmente à aprovação do Projeto de Lei</w:t>
      </w:r>
      <w:r w:rsidR="008E1BAD">
        <w:rPr>
          <w:rFonts w:ascii="Times New Roman" w:hAnsi="Times New Roman" w:cs="Times New Roman"/>
          <w:sz w:val="24"/>
          <w:szCs w:val="24"/>
        </w:rPr>
        <w:t xml:space="preserve"> Complementar</w:t>
      </w:r>
      <w:r>
        <w:rPr>
          <w:rFonts w:ascii="Times New Roman" w:hAnsi="Times New Roman" w:cs="Times New Roman"/>
          <w:sz w:val="24"/>
          <w:szCs w:val="24"/>
        </w:rPr>
        <w:t xml:space="preserve"> nº </w:t>
      </w:r>
      <w:r w:rsidR="00716BF4">
        <w:rPr>
          <w:rFonts w:ascii="Times New Roman" w:hAnsi="Times New Roman" w:cs="Times New Roman"/>
          <w:sz w:val="24"/>
          <w:szCs w:val="24"/>
        </w:rPr>
        <w:t>010</w:t>
      </w:r>
      <w:r w:rsidR="00DC5A3B">
        <w:rPr>
          <w:rFonts w:ascii="Times New Roman" w:hAnsi="Times New Roman" w:cs="Times New Roman"/>
          <w:sz w:val="24"/>
          <w:szCs w:val="24"/>
        </w:rPr>
        <w:t>/2023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3404" w:rsidRPr="00213496" w:rsidRDefault="001A3404" w:rsidP="000D1F19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404" w:rsidRPr="00213496" w:rsidRDefault="001A3404" w:rsidP="000D1F19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3496">
        <w:rPr>
          <w:rFonts w:ascii="Times New Roman" w:hAnsi="Times New Roman" w:cs="Times New Roman"/>
          <w:sz w:val="24"/>
          <w:szCs w:val="24"/>
        </w:rPr>
        <w:t>Sala das Comissões</w:t>
      </w:r>
      <w:r w:rsidR="00211405">
        <w:rPr>
          <w:rFonts w:ascii="Times New Roman" w:hAnsi="Times New Roman"/>
          <w:sz w:val="24"/>
          <w:szCs w:val="24"/>
        </w:rPr>
        <w:t xml:space="preserve">, </w:t>
      </w:r>
      <w:r w:rsidR="00716BF4">
        <w:rPr>
          <w:rFonts w:ascii="Times New Roman" w:hAnsi="Times New Roman"/>
          <w:sz w:val="24"/>
          <w:szCs w:val="24"/>
        </w:rPr>
        <w:t xml:space="preserve">24 de agosto </w:t>
      </w:r>
      <w:r w:rsidR="00DC5A3B">
        <w:rPr>
          <w:rFonts w:ascii="Times New Roman" w:hAnsi="Times New Roman"/>
          <w:sz w:val="24"/>
          <w:szCs w:val="24"/>
        </w:rPr>
        <w:t>de 2023</w:t>
      </w:r>
    </w:p>
    <w:p w:rsidR="001A3404" w:rsidRPr="00213496" w:rsidRDefault="001A3404" w:rsidP="000D1F19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3404" w:rsidRPr="00213496" w:rsidRDefault="001A3404" w:rsidP="000D1F19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3404" w:rsidRPr="00213496" w:rsidRDefault="001A3404" w:rsidP="000D1F19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004" w:rsidRDefault="008B7004" w:rsidP="008B7004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Rui Leopoldo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Beise</w:t>
      </w:r>
      <w:proofErr w:type="spellEnd"/>
    </w:p>
    <w:p w:rsidR="00E0760A" w:rsidRDefault="00E0760A" w:rsidP="00E0760A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Presidente da Comissão de Finanças e Orçamento</w:t>
      </w:r>
    </w:p>
    <w:sectPr w:rsidR="00E0760A" w:rsidSect="00805187">
      <w:headerReference w:type="default" r:id="rId8"/>
      <w:footerReference w:type="even" r:id="rId9"/>
      <w:footerReference w:type="default" r:id="rId10"/>
      <w:pgSz w:w="11906" w:h="16838"/>
      <w:pgMar w:top="1417" w:right="1700" w:bottom="1702" w:left="1701" w:header="708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B16" w:rsidRDefault="00A86B16" w:rsidP="00561E57">
      <w:r>
        <w:separator/>
      </w:r>
    </w:p>
  </w:endnote>
  <w:endnote w:type="continuationSeparator" w:id="0">
    <w:p w:rsidR="00A86B16" w:rsidRDefault="00A86B16" w:rsidP="00561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063" w:rsidRDefault="00143063" w:rsidP="00143063">
    <w:pPr>
      <w:pStyle w:val="Rodap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187" w:rsidRDefault="00805187" w:rsidP="00805187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C0C28AA" wp14:editId="7980FD29">
          <wp:simplePos x="0" y="0"/>
          <wp:positionH relativeFrom="column">
            <wp:posOffset>-426720</wp:posOffset>
          </wp:positionH>
          <wp:positionV relativeFrom="paragraph">
            <wp:posOffset>-11430</wp:posOffset>
          </wp:positionV>
          <wp:extent cx="146050" cy="146050"/>
          <wp:effectExtent l="0" t="0" r="6350" b="6350"/>
          <wp:wrapNone/>
          <wp:docPr id="21" name="Imagem 21" descr="Iní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 145" descr="Iní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647D1464" wp14:editId="2D841BF8">
          <wp:simplePos x="0" y="0"/>
          <wp:positionH relativeFrom="column">
            <wp:posOffset>-426085</wp:posOffset>
          </wp:positionH>
          <wp:positionV relativeFrom="paragraph">
            <wp:posOffset>141605</wp:posOffset>
          </wp:positionV>
          <wp:extent cx="142240" cy="142240"/>
          <wp:effectExtent l="0" t="0" r="0" b="0"/>
          <wp:wrapNone/>
          <wp:docPr id="22" name="Imagem 22" descr="Telef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 146" descr="Telef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0" cy="142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031B230" wp14:editId="4D8DC503">
              <wp:simplePos x="0" y="0"/>
              <wp:positionH relativeFrom="column">
                <wp:posOffset>-2340610</wp:posOffset>
              </wp:positionH>
              <wp:positionV relativeFrom="paragraph">
                <wp:posOffset>-155575</wp:posOffset>
              </wp:positionV>
              <wp:extent cx="9620250" cy="1144270"/>
              <wp:effectExtent l="0" t="19050" r="19050" b="17780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20250" cy="1144270"/>
                        <a:chOff x="0" y="0"/>
                        <a:chExt cx="9620250" cy="1239031"/>
                      </a:xfrm>
                    </wpg:grpSpPr>
                    <wps:wsp>
                      <wps:cNvPr id="5" name="Retângulo 2"/>
                      <wps:cNvSpPr/>
                      <wps:spPr>
                        <a:xfrm flipH="1">
                          <a:off x="0" y="0"/>
                          <a:ext cx="9618980" cy="1117600"/>
                        </a:xfrm>
                        <a:custGeom>
                          <a:avLst/>
                          <a:gdLst>
                            <a:gd name="connsiteX0" fmla="*/ 0 w 6678295"/>
                            <a:gd name="connsiteY0" fmla="*/ 0 h 541020"/>
                            <a:gd name="connsiteX1" fmla="*/ 6678295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706232"/>
                            <a:gd name="connsiteY0" fmla="*/ 0 h 541020"/>
                            <a:gd name="connsiteX1" fmla="*/ 0 w 6706232"/>
                            <a:gd name="connsiteY1" fmla="*/ 0 h 541020"/>
                            <a:gd name="connsiteX2" fmla="*/ 1909267 w 6706232"/>
                            <a:gd name="connsiteY2" fmla="*/ 285292 h 541020"/>
                            <a:gd name="connsiteX3" fmla="*/ 6678295 w 6706232"/>
                            <a:gd name="connsiteY3" fmla="*/ 541020 h 541020"/>
                            <a:gd name="connsiteX4" fmla="*/ 0 w 6706232"/>
                            <a:gd name="connsiteY4" fmla="*/ 541020 h 541020"/>
                            <a:gd name="connsiteX5" fmla="*/ 0 w 6706232"/>
                            <a:gd name="connsiteY5" fmla="*/ 0 h 541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06232" h="5410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402336" y="30480"/>
                                <a:pt x="796218" y="195122"/>
                                <a:pt x="1909267" y="285292"/>
                              </a:cubicBezTo>
                              <a:cubicBezTo>
                                <a:pt x="3022316" y="375462"/>
                                <a:pt x="7080631" y="481330"/>
                                <a:pt x="6678295" y="541020"/>
                              </a:cubicBezTo>
                              <a:lnTo>
                                <a:pt x="0" y="541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2">
                              <a:lumMod val="10000"/>
                              <a:lumOff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tângulo 2"/>
                      <wps:cNvSpPr/>
                      <wps:spPr>
                        <a:xfrm flipH="1">
                          <a:off x="0" y="86264"/>
                          <a:ext cx="9620250" cy="1118235"/>
                        </a:xfrm>
                        <a:custGeom>
                          <a:avLst/>
                          <a:gdLst>
                            <a:gd name="connsiteX0" fmla="*/ 0 w 6678295"/>
                            <a:gd name="connsiteY0" fmla="*/ 0 h 541020"/>
                            <a:gd name="connsiteX1" fmla="*/ 6678295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706232"/>
                            <a:gd name="connsiteY0" fmla="*/ 0 h 541020"/>
                            <a:gd name="connsiteX1" fmla="*/ 0 w 6706232"/>
                            <a:gd name="connsiteY1" fmla="*/ 0 h 541020"/>
                            <a:gd name="connsiteX2" fmla="*/ 1909267 w 6706232"/>
                            <a:gd name="connsiteY2" fmla="*/ 285292 h 541020"/>
                            <a:gd name="connsiteX3" fmla="*/ 6678295 w 6706232"/>
                            <a:gd name="connsiteY3" fmla="*/ 541020 h 541020"/>
                            <a:gd name="connsiteX4" fmla="*/ 0 w 6706232"/>
                            <a:gd name="connsiteY4" fmla="*/ 541020 h 541020"/>
                            <a:gd name="connsiteX5" fmla="*/ 0 w 6706232"/>
                            <a:gd name="connsiteY5" fmla="*/ 0 h 541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06232" h="5410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402336" y="30480"/>
                                <a:pt x="796218" y="195122"/>
                                <a:pt x="1909267" y="285292"/>
                              </a:cubicBezTo>
                              <a:cubicBezTo>
                                <a:pt x="3022316" y="375462"/>
                                <a:pt x="7080631" y="481330"/>
                                <a:pt x="6678295" y="541020"/>
                              </a:cubicBezTo>
                              <a:lnTo>
                                <a:pt x="0" y="541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tângulo 2"/>
                      <wps:cNvSpPr/>
                      <wps:spPr>
                        <a:xfrm flipH="1">
                          <a:off x="0" y="120769"/>
                          <a:ext cx="9620250" cy="1118262"/>
                        </a:xfrm>
                        <a:custGeom>
                          <a:avLst/>
                          <a:gdLst>
                            <a:gd name="connsiteX0" fmla="*/ 0 w 6678295"/>
                            <a:gd name="connsiteY0" fmla="*/ 0 h 541020"/>
                            <a:gd name="connsiteX1" fmla="*/ 6678295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706232"/>
                            <a:gd name="connsiteY0" fmla="*/ 0 h 541020"/>
                            <a:gd name="connsiteX1" fmla="*/ 0 w 6706232"/>
                            <a:gd name="connsiteY1" fmla="*/ 0 h 541020"/>
                            <a:gd name="connsiteX2" fmla="*/ 1909267 w 6706232"/>
                            <a:gd name="connsiteY2" fmla="*/ 285292 h 541020"/>
                            <a:gd name="connsiteX3" fmla="*/ 6678295 w 6706232"/>
                            <a:gd name="connsiteY3" fmla="*/ 541020 h 541020"/>
                            <a:gd name="connsiteX4" fmla="*/ 0 w 6706232"/>
                            <a:gd name="connsiteY4" fmla="*/ 541020 h 541020"/>
                            <a:gd name="connsiteX5" fmla="*/ 0 w 6706232"/>
                            <a:gd name="connsiteY5" fmla="*/ 0 h 541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06232" h="5410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402336" y="30480"/>
                                <a:pt x="796218" y="195122"/>
                                <a:pt x="1909267" y="285292"/>
                              </a:cubicBezTo>
                              <a:cubicBezTo>
                                <a:pt x="3022316" y="375462"/>
                                <a:pt x="7080631" y="481330"/>
                                <a:pt x="6678295" y="541020"/>
                              </a:cubicBezTo>
                              <a:lnTo>
                                <a:pt x="0" y="541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82"/>
                        </a:solidFill>
                        <a:ln w="31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group w14:anchorId="608EB405" id="Agrupar 10" o:spid="_x0000_s1026" style="position:absolute;margin-left:-184.3pt;margin-top:-12.25pt;width:757.5pt;height:90.1pt;z-index:251661312;mso-height-relative:margin" coordsize="96202,1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">
              <v:shape id="Retângulo 2" o:spid="_x0000_s1027" style="position:absolute;width:96189;height:11176;flip:x;visibility:visible;mso-wrap-style:square;v-text-anchor:middle" coordsize="6706232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" path="m,l,c402336,30480,796218,195122,1909267,285292v1113049,90170,5171364,196038,4769028,255728l,541020,,xe" fillcolor="#d8d8d8 [2732]" strokecolor="#eaedf2 [351]" strokeweight="1pt">
                <v:stroke joinstyle="miter"/>
                <v:path arrowok="t" o:connecttype="custom" o:connectlocs="0,0;0,0;2738528,589336;9578909,1117600;0,1117600;0,0" o:connectangles="0,0,0,0,0,0"/>
              </v:shape>
              <v:shape id="Retângulo 2" o:spid="_x0000_s1028" style="position:absolute;top:862;width:96202;height:11182;flip:x;visibility:visible;mso-wrap-style:square;v-text-anchor:middle" coordsize="6706232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" path="m,l,c402336,30480,796218,195122,1909267,285292v1113049,90170,5171364,196038,4769028,255728l,541020,,xe" fillcolor="#7f7f7f [1612]" strokecolor="#7f7f7f [1612]" strokeweight="1pt">
                <v:stroke joinstyle="miter"/>
                <v:path arrowok="t" o:connecttype="custom" o:connectlocs="0,0;0,0;2738889,589670;9580174,1118235;0,1118235;0,0" o:connectangles="0,0,0,0,0,0"/>
              </v:shape>
              <v:shape id="Retângulo 2" o:spid="_x0000_s1029" style="position:absolute;top:1207;width:96202;height:11183;flip:x;visibility:visible;mso-wrap-style:square;v-text-anchor:middle" coordsize="6706232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" path="m,l,c402336,30480,796218,195122,1909267,285292v1113049,90170,5171364,196038,4769028,255728l,541020,,xe" fillcolor="#004a82" strokecolor="#0070c0" strokeweight=".25pt">
                <v:stroke joinstyle="miter"/>
                <v:path arrowok="t" o:connecttype="custom" o:connectlocs="0,0;0,0;2738889,589685;9580174,1118262;0,1118262;0,0" o:connectangles="0,0,0,0,0,0"/>
              </v:shape>
            </v:group>
          </w:pict>
        </mc:Fallback>
      </mc:AlternateContent>
    </w:r>
    <w:r>
      <w:rPr>
        <w:rFonts w:ascii="Calibri" w:hAnsi="Calibri" w:cs="Calibri"/>
        <w:color w:val="0070C0"/>
        <w:sz w:val="16"/>
        <w:szCs w:val="16"/>
      </w:rPr>
      <w:t xml:space="preserve"> Rua Frederico Gewehr, nº 1000, Candelária-RS, CEP </w:t>
    </w:r>
    <w:r>
      <w:rPr>
        <w:rFonts w:ascii="Calibri" w:hAnsi="Calibri" w:cs="Calibri"/>
        <w:color w:val="0070C0"/>
        <w:sz w:val="16"/>
        <w:szCs w:val="16"/>
      </w:rPr>
      <w:softHyphen/>
    </w:r>
    <w:r>
      <w:rPr>
        <w:rFonts w:ascii="Calibri" w:hAnsi="Calibri" w:cs="Calibri"/>
        <w:color w:val="0070C0"/>
        <w:sz w:val="16"/>
        <w:szCs w:val="16"/>
      </w:rPr>
      <w:softHyphen/>
      <w:t>96.930-000</w:t>
    </w:r>
  </w:p>
  <w:p w:rsidR="00805187" w:rsidRDefault="00805187" w:rsidP="00805187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52CBDB4E" wp14:editId="71A929A8">
          <wp:simplePos x="0" y="0"/>
          <wp:positionH relativeFrom="column">
            <wp:posOffset>-416560</wp:posOffset>
          </wp:positionH>
          <wp:positionV relativeFrom="paragraph">
            <wp:posOffset>158115</wp:posOffset>
          </wp:positionV>
          <wp:extent cx="125730" cy="125730"/>
          <wp:effectExtent l="0" t="0" r="7620" b="7620"/>
          <wp:wrapNone/>
          <wp:docPr id="23" name="Imagem 23" descr="Envelo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 147" descr="Envelop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" cy="125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0070C0"/>
        <w:sz w:val="16"/>
        <w:szCs w:val="16"/>
      </w:rPr>
      <w:t xml:space="preserve"> Telefone: 51-99899-6648</w:t>
    </w:r>
  </w:p>
  <w:p w:rsidR="00805187" w:rsidRDefault="00805187" w:rsidP="00805187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01B00892" wp14:editId="59458A4D">
          <wp:simplePos x="0" y="0"/>
          <wp:positionH relativeFrom="column">
            <wp:posOffset>-423545</wp:posOffset>
          </wp:positionH>
          <wp:positionV relativeFrom="paragraph">
            <wp:posOffset>153670</wp:posOffset>
          </wp:positionV>
          <wp:extent cx="141605" cy="141605"/>
          <wp:effectExtent l="0" t="0" r="0" b="0"/>
          <wp:wrapNone/>
          <wp:docPr id="24" name="Imagem 24" descr="Inter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 148" descr="Internet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" cy="141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0070C0"/>
        <w:sz w:val="16"/>
        <w:szCs w:val="16"/>
      </w:rPr>
      <w:t xml:space="preserve"> </w:t>
    </w:r>
    <w:r>
      <w:rPr>
        <w:rFonts w:ascii="Calibri" w:hAnsi="Calibri" w:cs="Calibri"/>
        <w:color w:val="0070C0"/>
        <w:sz w:val="16"/>
        <w:szCs w:val="16"/>
      </w:rPr>
      <w:softHyphen/>
      <w:t>E-mail: secretaria@camaracandelaria.rs.gov.br</w:t>
    </w:r>
  </w:p>
  <w:p w:rsidR="00805187" w:rsidRDefault="00805187" w:rsidP="00805187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color w:val="0070C0"/>
        <w:sz w:val="16"/>
        <w:szCs w:val="16"/>
      </w:rPr>
      <w:t>Site</w:t>
    </w:r>
    <w:r>
      <w:rPr>
        <w:rFonts w:ascii="Calibri" w:hAnsi="Calibri" w:cs="Calibri"/>
        <w:sz w:val="16"/>
        <w:szCs w:val="16"/>
      </w:rPr>
      <w:t xml:space="preserve">: </w:t>
    </w:r>
    <w:r>
      <w:rPr>
        <w:rFonts w:ascii="Calibri" w:hAnsi="Calibri" w:cs="Calibri"/>
        <w:color w:val="0070C0"/>
        <w:sz w:val="16"/>
        <w:szCs w:val="16"/>
      </w:rPr>
      <w:t>camaracandelaria.atende.net</w:t>
    </w:r>
  </w:p>
  <w:p w:rsidR="00805187" w:rsidRPr="003715DF" w:rsidRDefault="00805187" w:rsidP="0080518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B16" w:rsidRDefault="00A86B16" w:rsidP="00561E57">
      <w:r>
        <w:separator/>
      </w:r>
    </w:p>
  </w:footnote>
  <w:footnote w:type="continuationSeparator" w:id="0">
    <w:p w:rsidR="00A86B16" w:rsidRDefault="00A86B16" w:rsidP="00561E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187" w:rsidRDefault="00805187" w:rsidP="00805187">
    <w:pPr>
      <w:pStyle w:val="Cabealho"/>
      <w:rPr>
        <w:sz w:val="20"/>
      </w:rPr>
    </w:pPr>
    <w:r>
      <w:rPr>
        <w:noProof/>
        <w:lang w:eastAsia="pt-BR"/>
      </w:rPr>
      <w:drawing>
        <wp:inline distT="0" distB="0" distL="0" distR="0" wp14:anchorId="65CEA2B7" wp14:editId="4345420A">
          <wp:extent cx="1952625" cy="666750"/>
          <wp:effectExtent l="0" t="0" r="9525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05187" w:rsidRPr="006216B2" w:rsidRDefault="00805187" w:rsidP="00805187">
    <w:pPr>
      <w:pStyle w:val="Cabealho"/>
      <w:rPr>
        <w:rFonts w:ascii="Arial Black" w:hAnsi="Arial Black" w:cs="Arial"/>
        <w:color w:val="1F4E79" w:themeColor="accent1" w:themeShade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3F"/>
    <w:rsid w:val="00002C46"/>
    <w:rsid w:val="000042E4"/>
    <w:rsid w:val="00004D30"/>
    <w:rsid w:val="00006610"/>
    <w:rsid w:val="000304BE"/>
    <w:rsid w:val="000313DC"/>
    <w:rsid w:val="00034EC3"/>
    <w:rsid w:val="000367B1"/>
    <w:rsid w:val="000564D8"/>
    <w:rsid w:val="000650D2"/>
    <w:rsid w:val="00067B71"/>
    <w:rsid w:val="00073BC1"/>
    <w:rsid w:val="000754E2"/>
    <w:rsid w:val="00076B95"/>
    <w:rsid w:val="00087B00"/>
    <w:rsid w:val="00095D20"/>
    <w:rsid w:val="000B02EE"/>
    <w:rsid w:val="000B0E60"/>
    <w:rsid w:val="000C0AB9"/>
    <w:rsid w:val="000D1F19"/>
    <w:rsid w:val="000D6176"/>
    <w:rsid w:val="000E0485"/>
    <w:rsid w:val="000E1C38"/>
    <w:rsid w:val="000E35F4"/>
    <w:rsid w:val="000E6093"/>
    <w:rsid w:val="000E639B"/>
    <w:rsid w:val="000E7E9C"/>
    <w:rsid w:val="000F3306"/>
    <w:rsid w:val="000F3879"/>
    <w:rsid w:val="000F4E44"/>
    <w:rsid w:val="00101292"/>
    <w:rsid w:val="001368AB"/>
    <w:rsid w:val="00141EE3"/>
    <w:rsid w:val="00142057"/>
    <w:rsid w:val="00143063"/>
    <w:rsid w:val="001430F4"/>
    <w:rsid w:val="00160420"/>
    <w:rsid w:val="00162AAF"/>
    <w:rsid w:val="00164220"/>
    <w:rsid w:val="00165E23"/>
    <w:rsid w:val="00166247"/>
    <w:rsid w:val="00166DEE"/>
    <w:rsid w:val="00174476"/>
    <w:rsid w:val="0017606E"/>
    <w:rsid w:val="00193ACB"/>
    <w:rsid w:val="001A0749"/>
    <w:rsid w:val="001A1F4D"/>
    <w:rsid w:val="001A3404"/>
    <w:rsid w:val="001B127F"/>
    <w:rsid w:val="001C0377"/>
    <w:rsid w:val="001C4933"/>
    <w:rsid w:val="001C5719"/>
    <w:rsid w:val="001C5873"/>
    <w:rsid w:val="001D0DBF"/>
    <w:rsid w:val="001D4508"/>
    <w:rsid w:val="001E5CAC"/>
    <w:rsid w:val="001F2592"/>
    <w:rsid w:val="001F472C"/>
    <w:rsid w:val="001F6FD8"/>
    <w:rsid w:val="00201F73"/>
    <w:rsid w:val="00204EB1"/>
    <w:rsid w:val="002075A7"/>
    <w:rsid w:val="00211405"/>
    <w:rsid w:val="00213496"/>
    <w:rsid w:val="00223004"/>
    <w:rsid w:val="00230E98"/>
    <w:rsid w:val="00231A5F"/>
    <w:rsid w:val="00240A43"/>
    <w:rsid w:val="0025440D"/>
    <w:rsid w:val="002702B1"/>
    <w:rsid w:val="00273052"/>
    <w:rsid w:val="0027785C"/>
    <w:rsid w:val="00283DFC"/>
    <w:rsid w:val="002A58A3"/>
    <w:rsid w:val="002A6F19"/>
    <w:rsid w:val="002B1C82"/>
    <w:rsid w:val="002C0008"/>
    <w:rsid w:val="002D1256"/>
    <w:rsid w:val="002D37D2"/>
    <w:rsid w:val="002D680B"/>
    <w:rsid w:val="002D68B5"/>
    <w:rsid w:val="002D6D40"/>
    <w:rsid w:val="002E389A"/>
    <w:rsid w:val="002E4425"/>
    <w:rsid w:val="002F0AEC"/>
    <w:rsid w:val="002F39C2"/>
    <w:rsid w:val="00301DF5"/>
    <w:rsid w:val="00311B70"/>
    <w:rsid w:val="0033178B"/>
    <w:rsid w:val="00334848"/>
    <w:rsid w:val="003441DA"/>
    <w:rsid w:val="00347F0C"/>
    <w:rsid w:val="003550B9"/>
    <w:rsid w:val="00364A8B"/>
    <w:rsid w:val="00366E7C"/>
    <w:rsid w:val="00372CBC"/>
    <w:rsid w:val="00375535"/>
    <w:rsid w:val="003846F3"/>
    <w:rsid w:val="00393B95"/>
    <w:rsid w:val="0039543A"/>
    <w:rsid w:val="003A3AF0"/>
    <w:rsid w:val="003B54F4"/>
    <w:rsid w:val="003C06E3"/>
    <w:rsid w:val="003C5365"/>
    <w:rsid w:val="003C668C"/>
    <w:rsid w:val="003D13F5"/>
    <w:rsid w:val="003D3D4E"/>
    <w:rsid w:val="003E4C08"/>
    <w:rsid w:val="004042E8"/>
    <w:rsid w:val="00406C22"/>
    <w:rsid w:val="00415CAF"/>
    <w:rsid w:val="00421959"/>
    <w:rsid w:val="00422B92"/>
    <w:rsid w:val="00432900"/>
    <w:rsid w:val="00433005"/>
    <w:rsid w:val="0043465F"/>
    <w:rsid w:val="004442B6"/>
    <w:rsid w:val="00450E40"/>
    <w:rsid w:val="004538D6"/>
    <w:rsid w:val="0046080A"/>
    <w:rsid w:val="00481066"/>
    <w:rsid w:val="004A4115"/>
    <w:rsid w:val="004A4191"/>
    <w:rsid w:val="004A4B84"/>
    <w:rsid w:val="004A5278"/>
    <w:rsid w:val="004B1FAE"/>
    <w:rsid w:val="004C3A3D"/>
    <w:rsid w:val="004C78AE"/>
    <w:rsid w:val="004D77CE"/>
    <w:rsid w:val="004D7F82"/>
    <w:rsid w:val="004E4B36"/>
    <w:rsid w:val="004F0734"/>
    <w:rsid w:val="004F33B6"/>
    <w:rsid w:val="00520065"/>
    <w:rsid w:val="00521075"/>
    <w:rsid w:val="00531ADF"/>
    <w:rsid w:val="00536D7E"/>
    <w:rsid w:val="00537F33"/>
    <w:rsid w:val="00543682"/>
    <w:rsid w:val="005439DC"/>
    <w:rsid w:val="0054446F"/>
    <w:rsid w:val="005465A4"/>
    <w:rsid w:val="00550964"/>
    <w:rsid w:val="00551642"/>
    <w:rsid w:val="00554D43"/>
    <w:rsid w:val="005573FD"/>
    <w:rsid w:val="00561E57"/>
    <w:rsid w:val="00566C28"/>
    <w:rsid w:val="00571E9A"/>
    <w:rsid w:val="005838E7"/>
    <w:rsid w:val="005B7E27"/>
    <w:rsid w:val="005D3236"/>
    <w:rsid w:val="005D44AD"/>
    <w:rsid w:val="005D4A81"/>
    <w:rsid w:val="005E0712"/>
    <w:rsid w:val="005F5119"/>
    <w:rsid w:val="00603A21"/>
    <w:rsid w:val="006079B8"/>
    <w:rsid w:val="006216B2"/>
    <w:rsid w:val="00622D3B"/>
    <w:rsid w:val="0062423B"/>
    <w:rsid w:val="006268F5"/>
    <w:rsid w:val="006354FF"/>
    <w:rsid w:val="00637A4F"/>
    <w:rsid w:val="00640209"/>
    <w:rsid w:val="0064162F"/>
    <w:rsid w:val="0064534D"/>
    <w:rsid w:val="00651F47"/>
    <w:rsid w:val="00653007"/>
    <w:rsid w:val="00654A55"/>
    <w:rsid w:val="006610B3"/>
    <w:rsid w:val="006734CD"/>
    <w:rsid w:val="00677D56"/>
    <w:rsid w:val="006800E8"/>
    <w:rsid w:val="00695447"/>
    <w:rsid w:val="006A07EA"/>
    <w:rsid w:val="006B0ECF"/>
    <w:rsid w:val="006B65D8"/>
    <w:rsid w:val="006B7262"/>
    <w:rsid w:val="006C1EC3"/>
    <w:rsid w:val="006C49B7"/>
    <w:rsid w:val="006C6FF1"/>
    <w:rsid w:val="006D492E"/>
    <w:rsid w:val="006D4F90"/>
    <w:rsid w:val="006D658D"/>
    <w:rsid w:val="006F56DC"/>
    <w:rsid w:val="007025A2"/>
    <w:rsid w:val="00707B42"/>
    <w:rsid w:val="00710329"/>
    <w:rsid w:val="007103B7"/>
    <w:rsid w:val="00714798"/>
    <w:rsid w:val="00716BF4"/>
    <w:rsid w:val="00721351"/>
    <w:rsid w:val="00727993"/>
    <w:rsid w:val="00730CF6"/>
    <w:rsid w:val="00731C27"/>
    <w:rsid w:val="0073368C"/>
    <w:rsid w:val="00741720"/>
    <w:rsid w:val="007421E9"/>
    <w:rsid w:val="007432A4"/>
    <w:rsid w:val="007441AC"/>
    <w:rsid w:val="007466DF"/>
    <w:rsid w:val="0075097C"/>
    <w:rsid w:val="00753690"/>
    <w:rsid w:val="0075655F"/>
    <w:rsid w:val="00764E5A"/>
    <w:rsid w:val="00771BC6"/>
    <w:rsid w:val="00776B96"/>
    <w:rsid w:val="0079375A"/>
    <w:rsid w:val="00796CE2"/>
    <w:rsid w:val="007A1193"/>
    <w:rsid w:val="007A1B5F"/>
    <w:rsid w:val="007A3A75"/>
    <w:rsid w:val="007A6CF5"/>
    <w:rsid w:val="007A6D68"/>
    <w:rsid w:val="007A7044"/>
    <w:rsid w:val="007C6083"/>
    <w:rsid w:val="007D3B7E"/>
    <w:rsid w:val="007E1F72"/>
    <w:rsid w:val="007E50BB"/>
    <w:rsid w:val="007F6B4C"/>
    <w:rsid w:val="00803461"/>
    <w:rsid w:val="00805187"/>
    <w:rsid w:val="00807712"/>
    <w:rsid w:val="00820BB3"/>
    <w:rsid w:val="00821C5E"/>
    <w:rsid w:val="008425A8"/>
    <w:rsid w:val="00866C4B"/>
    <w:rsid w:val="00870EA0"/>
    <w:rsid w:val="0088398A"/>
    <w:rsid w:val="00887F10"/>
    <w:rsid w:val="008A766F"/>
    <w:rsid w:val="008B7004"/>
    <w:rsid w:val="008D16AB"/>
    <w:rsid w:val="008D5E01"/>
    <w:rsid w:val="008D65C9"/>
    <w:rsid w:val="008E0776"/>
    <w:rsid w:val="008E1BAD"/>
    <w:rsid w:val="008E2347"/>
    <w:rsid w:val="008E5525"/>
    <w:rsid w:val="008F1474"/>
    <w:rsid w:val="008F660A"/>
    <w:rsid w:val="00903EA9"/>
    <w:rsid w:val="00911B35"/>
    <w:rsid w:val="00920F1A"/>
    <w:rsid w:val="00921BF0"/>
    <w:rsid w:val="00925EDE"/>
    <w:rsid w:val="00941365"/>
    <w:rsid w:val="00945AE8"/>
    <w:rsid w:val="0095798B"/>
    <w:rsid w:val="0096440E"/>
    <w:rsid w:val="00965C94"/>
    <w:rsid w:val="009748EA"/>
    <w:rsid w:val="0097705C"/>
    <w:rsid w:val="00980CD3"/>
    <w:rsid w:val="009811D7"/>
    <w:rsid w:val="00983482"/>
    <w:rsid w:val="00985895"/>
    <w:rsid w:val="0099473F"/>
    <w:rsid w:val="009A09D9"/>
    <w:rsid w:val="009A326F"/>
    <w:rsid w:val="009C32F6"/>
    <w:rsid w:val="009D155A"/>
    <w:rsid w:val="009D4772"/>
    <w:rsid w:val="009E279E"/>
    <w:rsid w:val="009E2B76"/>
    <w:rsid w:val="009E4703"/>
    <w:rsid w:val="009E63A2"/>
    <w:rsid w:val="009E7471"/>
    <w:rsid w:val="00A01C65"/>
    <w:rsid w:val="00A02637"/>
    <w:rsid w:val="00A03D73"/>
    <w:rsid w:val="00A06C1C"/>
    <w:rsid w:val="00A072C9"/>
    <w:rsid w:val="00A14756"/>
    <w:rsid w:val="00A25AD9"/>
    <w:rsid w:val="00A31EE1"/>
    <w:rsid w:val="00A32039"/>
    <w:rsid w:val="00A320C8"/>
    <w:rsid w:val="00A3506C"/>
    <w:rsid w:val="00A419E6"/>
    <w:rsid w:val="00A55963"/>
    <w:rsid w:val="00A56A01"/>
    <w:rsid w:val="00A73568"/>
    <w:rsid w:val="00A76E11"/>
    <w:rsid w:val="00A84243"/>
    <w:rsid w:val="00A86B16"/>
    <w:rsid w:val="00A91296"/>
    <w:rsid w:val="00A94D87"/>
    <w:rsid w:val="00A977E2"/>
    <w:rsid w:val="00AB715F"/>
    <w:rsid w:val="00AC1087"/>
    <w:rsid w:val="00AC3266"/>
    <w:rsid w:val="00AC5C09"/>
    <w:rsid w:val="00AD154F"/>
    <w:rsid w:val="00AE0CB5"/>
    <w:rsid w:val="00AE79CF"/>
    <w:rsid w:val="00AF1A6E"/>
    <w:rsid w:val="00B01151"/>
    <w:rsid w:val="00B06A54"/>
    <w:rsid w:val="00B17477"/>
    <w:rsid w:val="00B27A75"/>
    <w:rsid w:val="00B313DE"/>
    <w:rsid w:val="00B40EE8"/>
    <w:rsid w:val="00B42355"/>
    <w:rsid w:val="00B44B61"/>
    <w:rsid w:val="00B46759"/>
    <w:rsid w:val="00B52F2C"/>
    <w:rsid w:val="00B70423"/>
    <w:rsid w:val="00B80709"/>
    <w:rsid w:val="00B80B1A"/>
    <w:rsid w:val="00B823C2"/>
    <w:rsid w:val="00B83008"/>
    <w:rsid w:val="00B852B1"/>
    <w:rsid w:val="00B979F6"/>
    <w:rsid w:val="00BA42B5"/>
    <w:rsid w:val="00BB3C0D"/>
    <w:rsid w:val="00BB4313"/>
    <w:rsid w:val="00BC11C6"/>
    <w:rsid w:val="00BC5A95"/>
    <w:rsid w:val="00BD17B1"/>
    <w:rsid w:val="00BD5E6C"/>
    <w:rsid w:val="00BE4E9A"/>
    <w:rsid w:val="00BE5514"/>
    <w:rsid w:val="00BF00D7"/>
    <w:rsid w:val="00BF40F5"/>
    <w:rsid w:val="00BF71ED"/>
    <w:rsid w:val="00C00D93"/>
    <w:rsid w:val="00C14FF9"/>
    <w:rsid w:val="00C33A2C"/>
    <w:rsid w:val="00C36050"/>
    <w:rsid w:val="00C547D5"/>
    <w:rsid w:val="00C66BA5"/>
    <w:rsid w:val="00C67BAB"/>
    <w:rsid w:val="00C706FA"/>
    <w:rsid w:val="00C82EDD"/>
    <w:rsid w:val="00C9008A"/>
    <w:rsid w:val="00C90FEE"/>
    <w:rsid w:val="00CA78D5"/>
    <w:rsid w:val="00CB3646"/>
    <w:rsid w:val="00CB4640"/>
    <w:rsid w:val="00CB497B"/>
    <w:rsid w:val="00CB7208"/>
    <w:rsid w:val="00CB7D6B"/>
    <w:rsid w:val="00CC151E"/>
    <w:rsid w:val="00CC3B51"/>
    <w:rsid w:val="00CC6AA4"/>
    <w:rsid w:val="00CC7F9D"/>
    <w:rsid w:val="00CD6453"/>
    <w:rsid w:val="00CE0D35"/>
    <w:rsid w:val="00CE644C"/>
    <w:rsid w:val="00CF2099"/>
    <w:rsid w:val="00D00C4E"/>
    <w:rsid w:val="00D11037"/>
    <w:rsid w:val="00D13D52"/>
    <w:rsid w:val="00D17EC5"/>
    <w:rsid w:val="00D25E54"/>
    <w:rsid w:val="00D33BA6"/>
    <w:rsid w:val="00D3448C"/>
    <w:rsid w:val="00D4088E"/>
    <w:rsid w:val="00D4259D"/>
    <w:rsid w:val="00D50582"/>
    <w:rsid w:val="00D51DE7"/>
    <w:rsid w:val="00D52481"/>
    <w:rsid w:val="00D570BA"/>
    <w:rsid w:val="00D67768"/>
    <w:rsid w:val="00D77F10"/>
    <w:rsid w:val="00D812B7"/>
    <w:rsid w:val="00D9075E"/>
    <w:rsid w:val="00D92A85"/>
    <w:rsid w:val="00D93948"/>
    <w:rsid w:val="00DA7D26"/>
    <w:rsid w:val="00DB46CB"/>
    <w:rsid w:val="00DB6CBA"/>
    <w:rsid w:val="00DC0780"/>
    <w:rsid w:val="00DC5A3B"/>
    <w:rsid w:val="00DC70C6"/>
    <w:rsid w:val="00DD182D"/>
    <w:rsid w:val="00DE44B8"/>
    <w:rsid w:val="00DE49B6"/>
    <w:rsid w:val="00DE5686"/>
    <w:rsid w:val="00DF0D09"/>
    <w:rsid w:val="00DF51F6"/>
    <w:rsid w:val="00E00C05"/>
    <w:rsid w:val="00E0108C"/>
    <w:rsid w:val="00E067B2"/>
    <w:rsid w:val="00E0760A"/>
    <w:rsid w:val="00E12D1D"/>
    <w:rsid w:val="00E13339"/>
    <w:rsid w:val="00E20FAD"/>
    <w:rsid w:val="00E22830"/>
    <w:rsid w:val="00E22BE0"/>
    <w:rsid w:val="00E273E4"/>
    <w:rsid w:val="00E402A8"/>
    <w:rsid w:val="00E4198F"/>
    <w:rsid w:val="00E42AF6"/>
    <w:rsid w:val="00E4416B"/>
    <w:rsid w:val="00E54B03"/>
    <w:rsid w:val="00E6428A"/>
    <w:rsid w:val="00E806D0"/>
    <w:rsid w:val="00E9150D"/>
    <w:rsid w:val="00E94E18"/>
    <w:rsid w:val="00E955CB"/>
    <w:rsid w:val="00E96071"/>
    <w:rsid w:val="00EA5DC0"/>
    <w:rsid w:val="00EA7495"/>
    <w:rsid w:val="00EB4664"/>
    <w:rsid w:val="00EC0D8C"/>
    <w:rsid w:val="00EC267C"/>
    <w:rsid w:val="00EC79C1"/>
    <w:rsid w:val="00EE09CA"/>
    <w:rsid w:val="00EE231A"/>
    <w:rsid w:val="00EE35E8"/>
    <w:rsid w:val="00EE3E55"/>
    <w:rsid w:val="00EE79CB"/>
    <w:rsid w:val="00EF4888"/>
    <w:rsid w:val="00EF55D0"/>
    <w:rsid w:val="00EF6098"/>
    <w:rsid w:val="00F20F83"/>
    <w:rsid w:val="00F301CC"/>
    <w:rsid w:val="00F33FE3"/>
    <w:rsid w:val="00F41758"/>
    <w:rsid w:val="00F62C3F"/>
    <w:rsid w:val="00F74A84"/>
    <w:rsid w:val="00F75057"/>
    <w:rsid w:val="00F75A07"/>
    <w:rsid w:val="00F87FF4"/>
    <w:rsid w:val="00F903D1"/>
    <w:rsid w:val="00FB1797"/>
    <w:rsid w:val="00FB7CB8"/>
    <w:rsid w:val="00FC2C01"/>
    <w:rsid w:val="00FC464E"/>
    <w:rsid w:val="00FC5309"/>
    <w:rsid w:val="00FD3B19"/>
    <w:rsid w:val="00FD4758"/>
    <w:rsid w:val="00FF2997"/>
    <w:rsid w:val="00FF448F"/>
    <w:rsid w:val="00FF6B94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9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E57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61E57"/>
  </w:style>
  <w:style w:type="paragraph" w:styleId="Rodap">
    <w:name w:val="footer"/>
    <w:basedOn w:val="Normal"/>
    <w:link w:val="RodapChar"/>
    <w:uiPriority w:val="99"/>
    <w:unhideWhenUsed/>
    <w:rsid w:val="00561E57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561E57"/>
  </w:style>
  <w:style w:type="paragraph" w:styleId="Citao">
    <w:name w:val="Quote"/>
    <w:basedOn w:val="Normal"/>
    <w:next w:val="Normal"/>
    <w:link w:val="CitaoChar"/>
    <w:uiPriority w:val="29"/>
    <w:qFormat/>
    <w:rsid w:val="00143063"/>
    <w:pPr>
      <w:overflowPunct/>
      <w:autoSpaceDE/>
      <w:autoSpaceDN/>
      <w:adjustRightInd/>
      <w:spacing w:before="200" w:after="1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143063"/>
    <w:rPr>
      <w:i/>
      <w:iCs/>
      <w:color w:val="404040" w:themeColor="text1" w:themeTint="BF"/>
    </w:rPr>
  </w:style>
  <w:style w:type="paragraph" w:styleId="SemEspaamento">
    <w:name w:val="No Spacing"/>
    <w:link w:val="SemEspaamentoChar"/>
    <w:qFormat/>
    <w:rsid w:val="0014306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4A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4A8B"/>
    <w:rPr>
      <w:rFonts w:ascii="Segoe UI" w:hAnsi="Segoe UI" w:cs="Segoe UI"/>
      <w:sz w:val="18"/>
      <w:szCs w:val="18"/>
    </w:rPr>
  </w:style>
  <w:style w:type="character" w:customStyle="1" w:styleId="SemEspaamentoChar">
    <w:name w:val="Sem Espaçamento Char"/>
    <w:link w:val="SemEspaamento"/>
    <w:locked/>
    <w:rsid w:val="00CB7D6B"/>
  </w:style>
  <w:style w:type="paragraph" w:styleId="Subttulo">
    <w:name w:val="Subtitle"/>
    <w:basedOn w:val="Normal"/>
    <w:next w:val="Normal"/>
    <w:link w:val="SubttuloChar"/>
    <w:uiPriority w:val="11"/>
    <w:qFormat/>
    <w:rsid w:val="00805187"/>
    <w:pPr>
      <w:overflowPunct/>
      <w:autoSpaceDE/>
      <w:autoSpaceDN/>
      <w:adjustRightInd/>
      <w:spacing w:after="160" w:line="256" w:lineRule="auto"/>
      <w:textAlignment w:val="auto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805187"/>
    <w:rPr>
      <w:rFonts w:eastAsiaTheme="minorEastAsia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9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E57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61E57"/>
  </w:style>
  <w:style w:type="paragraph" w:styleId="Rodap">
    <w:name w:val="footer"/>
    <w:basedOn w:val="Normal"/>
    <w:link w:val="RodapChar"/>
    <w:uiPriority w:val="99"/>
    <w:unhideWhenUsed/>
    <w:rsid w:val="00561E57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561E57"/>
  </w:style>
  <w:style w:type="paragraph" w:styleId="Citao">
    <w:name w:val="Quote"/>
    <w:basedOn w:val="Normal"/>
    <w:next w:val="Normal"/>
    <w:link w:val="CitaoChar"/>
    <w:uiPriority w:val="29"/>
    <w:qFormat/>
    <w:rsid w:val="00143063"/>
    <w:pPr>
      <w:overflowPunct/>
      <w:autoSpaceDE/>
      <w:autoSpaceDN/>
      <w:adjustRightInd/>
      <w:spacing w:before="200" w:after="1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143063"/>
    <w:rPr>
      <w:i/>
      <w:iCs/>
      <w:color w:val="404040" w:themeColor="text1" w:themeTint="BF"/>
    </w:rPr>
  </w:style>
  <w:style w:type="paragraph" w:styleId="SemEspaamento">
    <w:name w:val="No Spacing"/>
    <w:link w:val="SemEspaamentoChar"/>
    <w:qFormat/>
    <w:rsid w:val="0014306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4A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4A8B"/>
    <w:rPr>
      <w:rFonts w:ascii="Segoe UI" w:hAnsi="Segoe UI" w:cs="Segoe UI"/>
      <w:sz w:val="18"/>
      <w:szCs w:val="18"/>
    </w:rPr>
  </w:style>
  <w:style w:type="character" w:customStyle="1" w:styleId="SemEspaamentoChar">
    <w:name w:val="Sem Espaçamento Char"/>
    <w:link w:val="SemEspaamento"/>
    <w:locked/>
    <w:rsid w:val="00CB7D6B"/>
  </w:style>
  <w:style w:type="paragraph" w:styleId="Subttulo">
    <w:name w:val="Subtitle"/>
    <w:basedOn w:val="Normal"/>
    <w:next w:val="Normal"/>
    <w:link w:val="SubttuloChar"/>
    <w:uiPriority w:val="11"/>
    <w:qFormat/>
    <w:rsid w:val="00805187"/>
    <w:pPr>
      <w:overflowPunct/>
      <w:autoSpaceDE/>
      <w:autoSpaceDN/>
      <w:adjustRightInd/>
      <w:spacing w:after="160" w:line="256" w:lineRule="auto"/>
      <w:textAlignment w:val="auto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80518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FE8A4-D9D1-4584-928E-58FA46D62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Netto</dc:creator>
  <cp:lastModifiedBy>User</cp:lastModifiedBy>
  <cp:revision>6</cp:revision>
  <cp:lastPrinted>2023-08-29T17:02:00Z</cp:lastPrinted>
  <dcterms:created xsi:type="dcterms:W3CDTF">2023-08-22T13:40:00Z</dcterms:created>
  <dcterms:modified xsi:type="dcterms:W3CDTF">2023-08-29T17:02:00Z</dcterms:modified>
</cp:coreProperties>
</file>